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E19E0" w14:textId="77777777" w:rsidR="00B86918" w:rsidRDefault="00B86918" w:rsidP="00B86918">
      <w:pPr>
        <w:spacing w:line="276" w:lineRule="auto"/>
        <w:jc w:val="center"/>
        <w:rPr>
          <w:rFonts w:asciiTheme="majorBidi" w:hAnsiTheme="majorBidi" w:cstheme="majorBidi"/>
          <w:b/>
          <w:bCs/>
          <w:sz w:val="24"/>
          <w:szCs w:val="24"/>
        </w:rPr>
      </w:pPr>
    </w:p>
    <w:p w14:paraId="29DF20E2" w14:textId="037EA35F" w:rsidR="00B86918" w:rsidRDefault="00000000" w:rsidP="00B86918">
      <w:pPr>
        <w:spacing w:line="276" w:lineRule="auto"/>
        <w:jc w:val="center"/>
        <w:rPr>
          <w:rFonts w:asciiTheme="majorBidi" w:hAnsiTheme="majorBidi" w:cstheme="majorBidi"/>
          <w:b/>
          <w:bCs/>
          <w:sz w:val="24"/>
          <w:szCs w:val="24"/>
        </w:rPr>
      </w:pPr>
      <w:r w:rsidRPr="001555F7">
        <w:rPr>
          <w:rFonts w:asciiTheme="majorBidi" w:hAnsiTheme="majorBidi" w:cstheme="majorBidi"/>
          <w:b/>
          <w:bCs/>
          <w:sz w:val="24"/>
          <w:szCs w:val="24"/>
        </w:rPr>
        <w:t>STANDARD REQUEST FOR PROPOSALS</w:t>
      </w:r>
      <w:r w:rsidR="00B86918" w:rsidRPr="00B86918">
        <w:rPr>
          <w:rFonts w:asciiTheme="majorBidi" w:hAnsiTheme="majorBidi" w:cstheme="majorBidi"/>
          <w:b/>
          <w:bCs/>
          <w:sz w:val="24"/>
          <w:szCs w:val="24"/>
        </w:rPr>
        <w:t xml:space="preserve"> </w:t>
      </w:r>
    </w:p>
    <w:p w14:paraId="6146B6B6" w14:textId="654B0C07" w:rsidR="00B86918" w:rsidRDefault="00FA555A" w:rsidP="00B86918">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(Retendering)</w:t>
      </w:r>
    </w:p>
    <w:p w14:paraId="4B7DD373" w14:textId="77777777" w:rsidR="00B86918" w:rsidRDefault="00B86918" w:rsidP="00B86918">
      <w:pPr>
        <w:spacing w:line="276" w:lineRule="auto"/>
        <w:jc w:val="center"/>
        <w:rPr>
          <w:rFonts w:asciiTheme="majorBidi" w:hAnsiTheme="majorBidi" w:cstheme="majorBidi"/>
          <w:b/>
          <w:bCs/>
          <w:sz w:val="24"/>
          <w:szCs w:val="24"/>
        </w:rPr>
      </w:pPr>
    </w:p>
    <w:p w14:paraId="03B64B97" w14:textId="77777777" w:rsidR="00B86918" w:rsidRDefault="00B86918" w:rsidP="00B86918">
      <w:pPr>
        <w:spacing w:line="276" w:lineRule="auto"/>
        <w:jc w:val="center"/>
        <w:rPr>
          <w:rFonts w:asciiTheme="majorBidi" w:hAnsiTheme="majorBidi" w:cstheme="majorBidi"/>
          <w:b/>
          <w:bCs/>
          <w:sz w:val="24"/>
          <w:szCs w:val="24"/>
        </w:rPr>
      </w:pPr>
    </w:p>
    <w:p w14:paraId="5D5D3CEF" w14:textId="3525BC51" w:rsidR="00B86918" w:rsidRPr="001555F7" w:rsidRDefault="00B86918" w:rsidP="00B86918">
      <w:pPr>
        <w:spacing w:line="276" w:lineRule="auto"/>
        <w:jc w:val="center"/>
        <w:rPr>
          <w:rFonts w:asciiTheme="majorBidi" w:hAnsiTheme="majorBidi" w:cstheme="majorBidi"/>
          <w:sz w:val="24"/>
          <w:szCs w:val="24"/>
        </w:rPr>
      </w:pPr>
      <w:r w:rsidRPr="001555F7">
        <w:rPr>
          <w:rFonts w:asciiTheme="majorBidi" w:hAnsiTheme="majorBidi" w:cstheme="majorBidi"/>
          <w:b/>
          <w:bCs/>
          <w:sz w:val="24"/>
          <w:szCs w:val="24"/>
        </w:rPr>
        <w:t>Thimphu Dzongkhag Administration</w:t>
      </w:r>
    </w:p>
    <w:p w14:paraId="5CF777B6" w14:textId="77777777" w:rsidR="00B86918" w:rsidRPr="001555F7" w:rsidRDefault="00B86918" w:rsidP="00B86918">
      <w:pPr>
        <w:spacing w:line="276" w:lineRule="auto"/>
        <w:jc w:val="center"/>
        <w:rPr>
          <w:rFonts w:asciiTheme="majorBidi" w:hAnsiTheme="majorBidi" w:cstheme="majorBidi"/>
          <w:sz w:val="24"/>
          <w:szCs w:val="24"/>
        </w:rPr>
      </w:pPr>
      <w:r w:rsidRPr="001555F7">
        <w:rPr>
          <w:rFonts w:asciiTheme="majorBidi" w:hAnsiTheme="majorBidi" w:cstheme="majorBidi"/>
          <w:sz w:val="24"/>
          <w:szCs w:val="24"/>
        </w:rPr>
        <w:t>Thimphu, Bhutan</w:t>
      </w:r>
    </w:p>
    <w:p w14:paraId="1CB8679F" w14:textId="66B4F180" w:rsidR="00B86918" w:rsidRDefault="00FA555A" w:rsidP="00B86918">
      <w:pPr>
        <w:spacing w:line="276" w:lineRule="auto"/>
        <w:jc w:val="center"/>
        <w:rPr>
          <w:rFonts w:asciiTheme="majorBidi" w:hAnsiTheme="majorBidi" w:cstheme="majorBidi"/>
          <w:sz w:val="24"/>
          <w:szCs w:val="24"/>
        </w:rPr>
      </w:pPr>
      <w:r>
        <w:rPr>
          <w:rFonts w:asciiTheme="majorBidi" w:hAnsiTheme="majorBidi" w:cstheme="majorBidi"/>
          <w:sz w:val="24"/>
          <w:szCs w:val="24"/>
        </w:rPr>
        <w:t>13</w:t>
      </w:r>
      <w:r w:rsidR="00587A0B" w:rsidRPr="00587A0B">
        <w:rPr>
          <w:rFonts w:asciiTheme="majorBidi" w:hAnsiTheme="majorBidi" w:cstheme="majorBidi"/>
          <w:sz w:val="24"/>
          <w:szCs w:val="24"/>
          <w:vertAlign w:val="superscript"/>
        </w:rPr>
        <w:t>th</w:t>
      </w:r>
      <w:r w:rsidR="00587A0B">
        <w:rPr>
          <w:rFonts w:asciiTheme="majorBidi" w:hAnsiTheme="majorBidi" w:cstheme="majorBidi"/>
          <w:sz w:val="24"/>
          <w:szCs w:val="24"/>
        </w:rPr>
        <w:t xml:space="preserve"> </w:t>
      </w:r>
      <w:r>
        <w:rPr>
          <w:rFonts w:asciiTheme="majorBidi" w:hAnsiTheme="majorBidi" w:cstheme="majorBidi"/>
          <w:sz w:val="24"/>
          <w:szCs w:val="24"/>
        </w:rPr>
        <w:t>May</w:t>
      </w:r>
      <w:r w:rsidR="00B86918" w:rsidRPr="001555F7">
        <w:rPr>
          <w:rFonts w:asciiTheme="majorBidi" w:hAnsiTheme="majorBidi" w:cstheme="majorBidi"/>
          <w:sz w:val="24"/>
          <w:szCs w:val="24"/>
        </w:rPr>
        <w:t xml:space="preserve"> 2026</w:t>
      </w:r>
    </w:p>
    <w:p w14:paraId="341D98E3" w14:textId="77777777" w:rsidR="00587A0B" w:rsidRPr="001555F7" w:rsidRDefault="00587A0B" w:rsidP="00B86918">
      <w:pPr>
        <w:spacing w:line="276" w:lineRule="auto"/>
        <w:jc w:val="center"/>
        <w:rPr>
          <w:rFonts w:asciiTheme="majorBidi" w:hAnsiTheme="majorBidi" w:cstheme="majorBidi"/>
          <w:sz w:val="24"/>
          <w:szCs w:val="24"/>
        </w:rPr>
      </w:pPr>
    </w:p>
    <w:p w14:paraId="696C04D1" w14:textId="77777777" w:rsidR="00B86918" w:rsidRPr="001555F7" w:rsidRDefault="00B86918" w:rsidP="00B86918">
      <w:pPr>
        <w:spacing w:line="276" w:lineRule="auto"/>
        <w:jc w:val="both"/>
        <w:rPr>
          <w:rFonts w:asciiTheme="majorBidi" w:hAnsiTheme="majorBidi" w:cstheme="majorBidi"/>
          <w:sz w:val="24"/>
          <w:szCs w:val="24"/>
        </w:rPr>
      </w:pPr>
    </w:p>
    <w:tbl>
      <w:tblPr>
        <w:tblStyle w:val="TableGrid"/>
        <w:tblW w:w="9625" w:type="dxa"/>
        <w:tblLook w:val="0000" w:firstRow="0" w:lastRow="0" w:firstColumn="0" w:lastColumn="0" w:noHBand="0" w:noVBand="0"/>
      </w:tblPr>
      <w:tblGrid>
        <w:gridCol w:w="2875"/>
        <w:gridCol w:w="6750"/>
      </w:tblGrid>
      <w:tr w:rsidR="001555F7" w:rsidRPr="001555F7" w14:paraId="61857D0F" w14:textId="77777777" w:rsidTr="00587A0B">
        <w:trPr>
          <w:trHeight w:val="590"/>
        </w:trPr>
        <w:tc>
          <w:tcPr>
            <w:tcW w:w="2875" w:type="dxa"/>
          </w:tcPr>
          <w:p w14:paraId="798E0365" w14:textId="77777777" w:rsidR="00587A0B" w:rsidRDefault="00587A0B" w:rsidP="00587A0B">
            <w:pPr>
              <w:spacing w:line="480" w:lineRule="auto"/>
              <w:jc w:val="both"/>
              <w:rPr>
                <w:rFonts w:asciiTheme="majorBidi" w:hAnsiTheme="majorBidi" w:cstheme="majorBidi"/>
                <w:b/>
                <w:bCs/>
                <w:sz w:val="24"/>
                <w:szCs w:val="24"/>
              </w:rPr>
            </w:pPr>
          </w:p>
          <w:p w14:paraId="57C38BCB" w14:textId="3A3E0D38" w:rsidR="000D521C" w:rsidRPr="001555F7" w:rsidRDefault="00000000" w:rsidP="00587A0B">
            <w:pPr>
              <w:spacing w:line="480" w:lineRule="auto"/>
              <w:jc w:val="both"/>
              <w:rPr>
                <w:rFonts w:asciiTheme="majorBidi" w:hAnsiTheme="majorBidi" w:cstheme="majorBidi"/>
                <w:sz w:val="24"/>
                <w:szCs w:val="24"/>
              </w:rPr>
            </w:pPr>
            <w:r w:rsidRPr="001555F7">
              <w:rPr>
                <w:rFonts w:asciiTheme="majorBidi" w:hAnsiTheme="majorBidi" w:cstheme="majorBidi"/>
                <w:b/>
                <w:bCs/>
                <w:sz w:val="24"/>
                <w:szCs w:val="24"/>
              </w:rPr>
              <w:t>Project Name</w:t>
            </w:r>
          </w:p>
        </w:tc>
        <w:tc>
          <w:tcPr>
            <w:tcW w:w="6750" w:type="dxa"/>
          </w:tcPr>
          <w:p w14:paraId="52803F42" w14:textId="77777777" w:rsidR="002A6019" w:rsidRDefault="002A6019" w:rsidP="002A6019">
            <w:pPr>
              <w:spacing w:line="360" w:lineRule="auto"/>
              <w:jc w:val="both"/>
              <w:rPr>
                <w:rFonts w:asciiTheme="majorBidi" w:hAnsiTheme="majorBidi" w:cstheme="majorBidi"/>
                <w:sz w:val="24"/>
                <w:szCs w:val="24"/>
              </w:rPr>
            </w:pPr>
          </w:p>
          <w:p w14:paraId="03D6C663" w14:textId="72F23FA3" w:rsidR="000D521C" w:rsidRPr="001555F7" w:rsidRDefault="00000000" w:rsidP="002A6019">
            <w:pPr>
              <w:spacing w:line="360" w:lineRule="auto"/>
              <w:jc w:val="both"/>
              <w:rPr>
                <w:rFonts w:asciiTheme="majorBidi" w:hAnsiTheme="majorBidi" w:cstheme="majorBidi"/>
                <w:sz w:val="24"/>
                <w:szCs w:val="24"/>
              </w:rPr>
            </w:pPr>
            <w:r w:rsidRPr="001555F7">
              <w:rPr>
                <w:rFonts w:asciiTheme="majorBidi" w:hAnsiTheme="majorBidi" w:cstheme="majorBidi"/>
                <w:sz w:val="24"/>
                <w:szCs w:val="24"/>
              </w:rPr>
              <w:t>Operation and Management of the Eco-Tourism Facility, Geneyzam, Geney Gewog, Thimphu</w:t>
            </w:r>
          </w:p>
        </w:tc>
      </w:tr>
      <w:tr w:rsidR="001555F7" w:rsidRPr="001555F7" w14:paraId="38975804" w14:textId="77777777" w:rsidTr="00587A0B">
        <w:tc>
          <w:tcPr>
            <w:tcW w:w="2875" w:type="dxa"/>
          </w:tcPr>
          <w:p w14:paraId="591B9206" w14:textId="77777777" w:rsidR="000D521C" w:rsidRPr="001555F7" w:rsidRDefault="00000000" w:rsidP="00587A0B">
            <w:pPr>
              <w:spacing w:line="480" w:lineRule="auto"/>
              <w:jc w:val="both"/>
              <w:rPr>
                <w:rFonts w:asciiTheme="majorBidi" w:hAnsiTheme="majorBidi" w:cstheme="majorBidi"/>
                <w:sz w:val="24"/>
                <w:szCs w:val="24"/>
              </w:rPr>
            </w:pPr>
            <w:r w:rsidRPr="001555F7">
              <w:rPr>
                <w:rFonts w:asciiTheme="majorBidi" w:hAnsiTheme="majorBidi" w:cstheme="majorBidi"/>
                <w:b/>
                <w:bCs/>
                <w:sz w:val="24"/>
                <w:szCs w:val="24"/>
              </w:rPr>
              <w:t>Procuring Agency</w:t>
            </w:r>
          </w:p>
        </w:tc>
        <w:tc>
          <w:tcPr>
            <w:tcW w:w="6750" w:type="dxa"/>
          </w:tcPr>
          <w:p w14:paraId="11BDC766" w14:textId="77777777" w:rsidR="000D521C" w:rsidRPr="001555F7" w:rsidRDefault="00000000" w:rsidP="00587A0B">
            <w:pPr>
              <w:spacing w:line="480" w:lineRule="auto"/>
              <w:jc w:val="both"/>
              <w:rPr>
                <w:rFonts w:asciiTheme="majorBidi" w:hAnsiTheme="majorBidi" w:cstheme="majorBidi"/>
                <w:sz w:val="24"/>
                <w:szCs w:val="24"/>
              </w:rPr>
            </w:pPr>
            <w:r w:rsidRPr="001555F7">
              <w:rPr>
                <w:rFonts w:asciiTheme="majorBidi" w:hAnsiTheme="majorBidi" w:cstheme="majorBidi"/>
                <w:sz w:val="24"/>
                <w:szCs w:val="24"/>
              </w:rPr>
              <w:t>Thimphu Dzongkhag Administration</w:t>
            </w:r>
          </w:p>
        </w:tc>
      </w:tr>
      <w:tr w:rsidR="001555F7" w:rsidRPr="001555F7" w14:paraId="4BB0CDDD" w14:textId="77777777" w:rsidTr="00587A0B">
        <w:tc>
          <w:tcPr>
            <w:tcW w:w="2875" w:type="dxa"/>
          </w:tcPr>
          <w:p w14:paraId="211861A1" w14:textId="77777777" w:rsidR="000D521C" w:rsidRPr="001555F7" w:rsidRDefault="00000000" w:rsidP="00587A0B">
            <w:pPr>
              <w:spacing w:line="480" w:lineRule="auto"/>
              <w:jc w:val="both"/>
              <w:rPr>
                <w:rFonts w:asciiTheme="majorBidi" w:hAnsiTheme="majorBidi" w:cstheme="majorBidi"/>
                <w:sz w:val="24"/>
                <w:szCs w:val="24"/>
              </w:rPr>
            </w:pPr>
            <w:r w:rsidRPr="001555F7">
              <w:rPr>
                <w:rFonts w:asciiTheme="majorBidi" w:hAnsiTheme="majorBidi" w:cstheme="majorBidi"/>
                <w:b/>
                <w:bCs/>
                <w:sz w:val="24"/>
                <w:szCs w:val="24"/>
              </w:rPr>
              <w:t>Location</w:t>
            </w:r>
          </w:p>
        </w:tc>
        <w:tc>
          <w:tcPr>
            <w:tcW w:w="6750" w:type="dxa"/>
          </w:tcPr>
          <w:p w14:paraId="3F661E9A" w14:textId="77777777" w:rsidR="000D521C" w:rsidRPr="001555F7" w:rsidRDefault="00000000" w:rsidP="00587A0B">
            <w:pPr>
              <w:spacing w:line="480" w:lineRule="auto"/>
              <w:jc w:val="both"/>
              <w:rPr>
                <w:rFonts w:asciiTheme="majorBidi" w:hAnsiTheme="majorBidi" w:cstheme="majorBidi"/>
                <w:sz w:val="24"/>
                <w:szCs w:val="24"/>
              </w:rPr>
            </w:pPr>
            <w:r w:rsidRPr="001555F7">
              <w:rPr>
                <w:rFonts w:asciiTheme="majorBidi" w:hAnsiTheme="majorBidi" w:cstheme="majorBidi"/>
                <w:sz w:val="24"/>
                <w:szCs w:val="24"/>
              </w:rPr>
              <w:t>Geneyzam, Geney Gewog, Thimphu, Bhutan</w:t>
            </w:r>
          </w:p>
        </w:tc>
      </w:tr>
      <w:tr w:rsidR="001555F7" w:rsidRPr="001555F7" w14:paraId="6C34A681" w14:textId="77777777" w:rsidTr="00587A0B">
        <w:tc>
          <w:tcPr>
            <w:tcW w:w="2875" w:type="dxa"/>
          </w:tcPr>
          <w:p w14:paraId="58D681E8" w14:textId="77777777" w:rsidR="000D521C" w:rsidRPr="001555F7" w:rsidRDefault="00000000" w:rsidP="00587A0B">
            <w:pPr>
              <w:spacing w:line="480" w:lineRule="auto"/>
              <w:jc w:val="both"/>
              <w:rPr>
                <w:rFonts w:asciiTheme="majorBidi" w:hAnsiTheme="majorBidi" w:cstheme="majorBidi"/>
                <w:sz w:val="24"/>
                <w:szCs w:val="24"/>
              </w:rPr>
            </w:pPr>
            <w:r w:rsidRPr="001555F7">
              <w:rPr>
                <w:rFonts w:asciiTheme="majorBidi" w:hAnsiTheme="majorBidi" w:cstheme="majorBidi"/>
                <w:b/>
                <w:bCs/>
                <w:sz w:val="24"/>
                <w:szCs w:val="24"/>
              </w:rPr>
              <w:t>Lease Term</w:t>
            </w:r>
          </w:p>
        </w:tc>
        <w:tc>
          <w:tcPr>
            <w:tcW w:w="6750" w:type="dxa"/>
          </w:tcPr>
          <w:p w14:paraId="38428D54" w14:textId="77777777" w:rsidR="000D521C" w:rsidRPr="001555F7" w:rsidRDefault="00000000" w:rsidP="00587A0B">
            <w:pPr>
              <w:spacing w:line="480" w:lineRule="auto"/>
              <w:jc w:val="both"/>
              <w:rPr>
                <w:rFonts w:asciiTheme="majorBidi" w:hAnsiTheme="majorBidi" w:cstheme="majorBidi"/>
                <w:sz w:val="24"/>
                <w:szCs w:val="24"/>
              </w:rPr>
            </w:pPr>
            <w:r w:rsidRPr="001555F7">
              <w:rPr>
                <w:rFonts w:asciiTheme="majorBidi" w:hAnsiTheme="majorBidi" w:cstheme="majorBidi"/>
                <w:sz w:val="24"/>
                <w:szCs w:val="24"/>
              </w:rPr>
              <w:t>Five (5) Years</w:t>
            </w:r>
          </w:p>
        </w:tc>
      </w:tr>
      <w:tr w:rsidR="001555F7" w:rsidRPr="001555F7" w14:paraId="7430BAAB" w14:textId="77777777" w:rsidTr="00587A0B">
        <w:tc>
          <w:tcPr>
            <w:tcW w:w="2875" w:type="dxa"/>
          </w:tcPr>
          <w:p w14:paraId="3AE49EA5" w14:textId="77777777" w:rsidR="000D521C" w:rsidRPr="001555F7" w:rsidRDefault="00000000" w:rsidP="00587A0B">
            <w:pPr>
              <w:spacing w:line="480" w:lineRule="auto"/>
              <w:jc w:val="both"/>
              <w:rPr>
                <w:rFonts w:asciiTheme="majorBidi" w:hAnsiTheme="majorBidi" w:cstheme="majorBidi"/>
                <w:sz w:val="24"/>
                <w:szCs w:val="24"/>
              </w:rPr>
            </w:pPr>
            <w:r w:rsidRPr="001555F7">
              <w:rPr>
                <w:rFonts w:asciiTheme="majorBidi" w:hAnsiTheme="majorBidi" w:cstheme="majorBidi"/>
                <w:b/>
                <w:bCs/>
                <w:sz w:val="24"/>
                <w:szCs w:val="24"/>
              </w:rPr>
              <w:t>Bid Submission Deadline</w:t>
            </w:r>
          </w:p>
        </w:tc>
        <w:tc>
          <w:tcPr>
            <w:tcW w:w="6750" w:type="dxa"/>
          </w:tcPr>
          <w:p w14:paraId="6FA6FC7A" w14:textId="3225E67B" w:rsidR="000D521C" w:rsidRPr="00B86918" w:rsidRDefault="00826A01" w:rsidP="00587A0B">
            <w:pPr>
              <w:spacing w:line="480" w:lineRule="auto"/>
              <w:jc w:val="both"/>
              <w:rPr>
                <w:rFonts w:asciiTheme="majorBidi" w:hAnsiTheme="majorBidi" w:cstheme="majorBidi"/>
                <w:sz w:val="24"/>
                <w:szCs w:val="24"/>
                <w:highlight w:val="yellow"/>
              </w:rPr>
            </w:pPr>
            <w:r w:rsidRPr="00395032">
              <w:rPr>
                <w:rFonts w:asciiTheme="majorBidi" w:hAnsiTheme="majorBidi" w:cstheme="majorBidi"/>
                <w:sz w:val="24"/>
                <w:szCs w:val="24"/>
              </w:rPr>
              <w:t>30</w:t>
            </w:r>
            <w:r w:rsidRPr="00395032">
              <w:rPr>
                <w:rFonts w:asciiTheme="majorBidi" w:hAnsiTheme="majorBidi" w:cstheme="majorBidi"/>
                <w:sz w:val="24"/>
                <w:szCs w:val="24"/>
                <w:vertAlign w:val="superscript"/>
              </w:rPr>
              <w:t>th</w:t>
            </w:r>
            <w:r w:rsidRPr="00395032">
              <w:rPr>
                <w:rFonts w:asciiTheme="majorBidi" w:hAnsiTheme="majorBidi" w:cstheme="majorBidi"/>
                <w:sz w:val="24"/>
                <w:szCs w:val="24"/>
              </w:rPr>
              <w:t xml:space="preserve"> </w:t>
            </w:r>
            <w:r w:rsidR="00FA555A">
              <w:rPr>
                <w:rFonts w:asciiTheme="majorBidi" w:hAnsiTheme="majorBidi" w:cstheme="majorBidi"/>
                <w:sz w:val="24"/>
                <w:szCs w:val="24"/>
              </w:rPr>
              <w:t>May</w:t>
            </w:r>
            <w:r w:rsidRPr="00395032">
              <w:rPr>
                <w:rFonts w:asciiTheme="majorBidi" w:hAnsiTheme="majorBidi" w:cstheme="majorBidi"/>
                <w:sz w:val="24"/>
                <w:szCs w:val="24"/>
              </w:rPr>
              <w:t xml:space="preserve"> 2026</w:t>
            </w:r>
          </w:p>
        </w:tc>
      </w:tr>
      <w:tr w:rsidR="001555F7" w:rsidRPr="001555F7" w14:paraId="1B59113A" w14:textId="77777777" w:rsidTr="00587A0B">
        <w:tc>
          <w:tcPr>
            <w:tcW w:w="2875" w:type="dxa"/>
          </w:tcPr>
          <w:p w14:paraId="0B908618" w14:textId="77777777" w:rsidR="000D521C" w:rsidRPr="00634421" w:rsidRDefault="00000000" w:rsidP="00587A0B">
            <w:pPr>
              <w:spacing w:line="480" w:lineRule="auto"/>
              <w:jc w:val="both"/>
              <w:rPr>
                <w:rFonts w:asciiTheme="majorBidi" w:hAnsiTheme="majorBidi" w:cstheme="majorBidi"/>
                <w:sz w:val="24"/>
                <w:szCs w:val="24"/>
              </w:rPr>
            </w:pPr>
            <w:r w:rsidRPr="00634421">
              <w:rPr>
                <w:rFonts w:asciiTheme="majorBidi" w:hAnsiTheme="majorBidi" w:cstheme="majorBidi"/>
                <w:b/>
                <w:bCs/>
                <w:sz w:val="24"/>
                <w:szCs w:val="24"/>
              </w:rPr>
              <w:t>Reference No.</w:t>
            </w:r>
          </w:p>
        </w:tc>
        <w:tc>
          <w:tcPr>
            <w:tcW w:w="6750" w:type="dxa"/>
          </w:tcPr>
          <w:p w14:paraId="4274F147" w14:textId="0D00AC8C" w:rsidR="000D521C" w:rsidRPr="00634421" w:rsidRDefault="00000000" w:rsidP="00587A0B">
            <w:pPr>
              <w:spacing w:line="480" w:lineRule="auto"/>
              <w:jc w:val="both"/>
              <w:rPr>
                <w:rFonts w:asciiTheme="majorBidi" w:hAnsiTheme="majorBidi" w:cstheme="majorBidi"/>
                <w:sz w:val="24"/>
                <w:szCs w:val="24"/>
              </w:rPr>
            </w:pPr>
            <w:r w:rsidRPr="00634421">
              <w:rPr>
                <w:rFonts w:asciiTheme="majorBidi" w:hAnsiTheme="majorBidi" w:cstheme="majorBidi"/>
                <w:sz w:val="24"/>
                <w:szCs w:val="24"/>
              </w:rPr>
              <w:t>TDA/</w:t>
            </w:r>
            <w:r w:rsidR="0023214B" w:rsidRPr="00634421">
              <w:rPr>
                <w:rFonts w:asciiTheme="majorBidi" w:hAnsiTheme="majorBidi" w:cstheme="majorBidi"/>
                <w:sz w:val="24"/>
                <w:szCs w:val="24"/>
              </w:rPr>
              <w:t>ADM-</w:t>
            </w:r>
            <w:r w:rsidR="00634421" w:rsidRPr="00634421">
              <w:rPr>
                <w:rFonts w:asciiTheme="majorBidi" w:hAnsiTheme="majorBidi" w:cstheme="majorBidi"/>
                <w:sz w:val="24"/>
                <w:szCs w:val="24"/>
              </w:rPr>
              <w:t>01</w:t>
            </w:r>
            <w:r w:rsidRPr="00634421">
              <w:rPr>
                <w:rFonts w:asciiTheme="majorBidi" w:hAnsiTheme="majorBidi" w:cstheme="majorBidi"/>
                <w:sz w:val="24"/>
                <w:szCs w:val="24"/>
              </w:rPr>
              <w:t>/2025-2026</w:t>
            </w:r>
            <w:r w:rsidR="00FA555A">
              <w:rPr>
                <w:rFonts w:asciiTheme="majorBidi" w:hAnsiTheme="majorBidi" w:cstheme="majorBidi"/>
                <w:sz w:val="24"/>
                <w:szCs w:val="24"/>
              </w:rPr>
              <w:t>/</w:t>
            </w:r>
          </w:p>
        </w:tc>
      </w:tr>
    </w:tbl>
    <w:p w14:paraId="4F315DD6" w14:textId="77777777" w:rsidR="00B86918" w:rsidRDefault="00B86918" w:rsidP="00B86918">
      <w:pPr>
        <w:spacing w:line="276" w:lineRule="auto"/>
        <w:jc w:val="center"/>
        <w:rPr>
          <w:rFonts w:asciiTheme="majorBidi" w:hAnsiTheme="majorBidi" w:cstheme="majorBidi"/>
          <w:b/>
          <w:bCs/>
          <w:sz w:val="24"/>
          <w:szCs w:val="24"/>
        </w:rPr>
      </w:pPr>
    </w:p>
    <w:p w14:paraId="26B635D4" w14:textId="77777777" w:rsidR="00B86918" w:rsidRDefault="00B86918" w:rsidP="00B86918">
      <w:pPr>
        <w:spacing w:line="276" w:lineRule="auto"/>
        <w:jc w:val="center"/>
        <w:rPr>
          <w:rFonts w:asciiTheme="majorBidi" w:hAnsiTheme="majorBidi" w:cstheme="majorBidi"/>
          <w:b/>
          <w:bCs/>
          <w:sz w:val="24"/>
          <w:szCs w:val="24"/>
        </w:rPr>
      </w:pPr>
    </w:p>
    <w:p w14:paraId="73ABFE59" w14:textId="77777777" w:rsidR="00634421" w:rsidRDefault="00634421" w:rsidP="00B86918">
      <w:pPr>
        <w:spacing w:line="276" w:lineRule="auto"/>
        <w:jc w:val="center"/>
        <w:rPr>
          <w:rFonts w:asciiTheme="majorBidi" w:hAnsiTheme="majorBidi" w:cstheme="majorBidi"/>
          <w:b/>
          <w:bCs/>
          <w:sz w:val="24"/>
          <w:szCs w:val="24"/>
        </w:rPr>
      </w:pPr>
    </w:p>
    <w:p w14:paraId="1D779F88" w14:textId="05D3837A" w:rsidR="000D521C" w:rsidRPr="00B86918" w:rsidRDefault="00000000" w:rsidP="00B86918">
      <w:pPr>
        <w:pBdr>
          <w:top w:val="single" w:sz="4" w:space="4" w:color="auto"/>
          <w:left w:val="single" w:sz="4" w:space="4" w:color="auto"/>
          <w:bottom w:val="single" w:sz="4" w:space="4" w:color="auto"/>
          <w:right w:val="single" w:sz="4" w:space="4" w:color="auto"/>
          <w:between w:val="single" w:sz="4" w:space="4" w:color="auto"/>
          <w:bar w:val="single" w:sz="4" w:color="auto"/>
        </w:pBdr>
        <w:spacing w:before="120" w:after="120" w:line="276" w:lineRule="auto"/>
        <w:jc w:val="center"/>
        <w:rPr>
          <w:rFonts w:asciiTheme="majorBidi" w:hAnsiTheme="majorBidi" w:cstheme="majorBidi"/>
          <w:sz w:val="24"/>
          <w:szCs w:val="24"/>
        </w:rPr>
      </w:pPr>
      <w:r w:rsidRPr="00B86918">
        <w:rPr>
          <w:rFonts w:asciiTheme="majorBidi" w:hAnsiTheme="majorBidi" w:cstheme="majorBidi"/>
          <w:sz w:val="24"/>
          <w:szCs w:val="24"/>
        </w:rPr>
        <w:t>This document contains five (5) sections: Letter of Invitation | Instructions to Bidders | Terms of Reference | Standard Forms | Integrity Pact</w:t>
      </w:r>
    </w:p>
    <w:p w14:paraId="112FE5D2"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br w:type="page"/>
      </w:r>
    </w:p>
    <w:p w14:paraId="759072B7" w14:textId="77777777" w:rsidR="000D521C" w:rsidRPr="000C60F9" w:rsidRDefault="00000000" w:rsidP="00587A0B">
      <w:pPr>
        <w:pBdr>
          <w:bottom w:val="single" w:sz="4" w:space="0" w:color="2E5E9E"/>
        </w:pBdr>
        <w:spacing w:before="300" w:after="120" w:line="276" w:lineRule="auto"/>
        <w:jc w:val="both"/>
        <w:rPr>
          <w:rFonts w:asciiTheme="majorBidi" w:hAnsiTheme="majorBidi" w:cstheme="majorBidi"/>
          <w:sz w:val="24"/>
          <w:szCs w:val="24"/>
        </w:rPr>
      </w:pPr>
      <w:r w:rsidRPr="000C60F9">
        <w:rPr>
          <w:rFonts w:asciiTheme="majorBidi" w:hAnsiTheme="majorBidi" w:cstheme="majorBidi"/>
          <w:b/>
          <w:bCs/>
          <w:sz w:val="24"/>
          <w:szCs w:val="24"/>
        </w:rPr>
        <w:lastRenderedPageBreak/>
        <w:t>SECTION 1: LETTER OF INVITATION</w:t>
      </w:r>
    </w:p>
    <w:p w14:paraId="797D48CD" w14:textId="41D00B37" w:rsidR="000D521C" w:rsidRPr="001555F7" w:rsidRDefault="00000000" w:rsidP="001555F7">
      <w:pPr>
        <w:tabs>
          <w:tab w:val="right" w:pos="9026"/>
        </w:tabs>
        <w:spacing w:before="120" w:after="60" w:line="276" w:lineRule="auto"/>
        <w:jc w:val="both"/>
        <w:rPr>
          <w:rFonts w:asciiTheme="majorBidi" w:hAnsiTheme="majorBidi" w:cstheme="majorBidi"/>
          <w:sz w:val="24"/>
          <w:szCs w:val="24"/>
        </w:rPr>
      </w:pPr>
      <w:r w:rsidRPr="00634421">
        <w:rPr>
          <w:rFonts w:asciiTheme="majorBidi" w:hAnsiTheme="majorBidi" w:cstheme="majorBidi"/>
          <w:sz w:val="24"/>
          <w:szCs w:val="24"/>
        </w:rPr>
        <w:t>TDA/</w:t>
      </w:r>
      <w:r w:rsidR="0023214B" w:rsidRPr="00634421">
        <w:rPr>
          <w:rFonts w:asciiTheme="majorBidi" w:hAnsiTheme="majorBidi" w:cstheme="majorBidi"/>
          <w:sz w:val="24"/>
          <w:szCs w:val="24"/>
        </w:rPr>
        <w:t>ADM</w:t>
      </w:r>
      <w:r w:rsidRPr="00634421">
        <w:rPr>
          <w:rFonts w:asciiTheme="majorBidi" w:hAnsiTheme="majorBidi" w:cstheme="majorBidi"/>
          <w:sz w:val="24"/>
          <w:szCs w:val="24"/>
        </w:rPr>
        <w:t>-0</w:t>
      </w:r>
      <w:r w:rsidR="00634421" w:rsidRPr="00634421">
        <w:rPr>
          <w:rFonts w:asciiTheme="majorBidi" w:hAnsiTheme="majorBidi" w:cstheme="majorBidi"/>
          <w:sz w:val="24"/>
          <w:szCs w:val="24"/>
        </w:rPr>
        <w:t>1</w:t>
      </w:r>
      <w:r w:rsidRPr="00634421">
        <w:rPr>
          <w:rFonts w:asciiTheme="majorBidi" w:hAnsiTheme="majorBidi" w:cstheme="majorBidi"/>
          <w:sz w:val="24"/>
          <w:szCs w:val="24"/>
        </w:rPr>
        <w:t>/2025-2026</w:t>
      </w:r>
      <w:r w:rsidR="00587A0B" w:rsidRPr="00634421">
        <w:rPr>
          <w:rFonts w:asciiTheme="majorBidi" w:hAnsiTheme="majorBidi" w:cstheme="majorBidi"/>
          <w:sz w:val="24"/>
          <w:szCs w:val="24"/>
        </w:rPr>
        <w:t>/</w:t>
      </w:r>
      <w:r w:rsidRPr="00634421">
        <w:rPr>
          <w:rFonts w:asciiTheme="majorBidi" w:hAnsiTheme="majorBidi" w:cstheme="majorBidi"/>
          <w:sz w:val="24"/>
          <w:szCs w:val="24"/>
        </w:rPr>
        <w:tab/>
        <w:t xml:space="preserve">Date: </w:t>
      </w:r>
      <w:r w:rsidR="00FA555A">
        <w:rPr>
          <w:rFonts w:asciiTheme="majorBidi" w:hAnsiTheme="majorBidi" w:cstheme="majorBidi"/>
          <w:sz w:val="24"/>
          <w:szCs w:val="24"/>
        </w:rPr>
        <w:t>13</w:t>
      </w:r>
      <w:r w:rsidR="00587A0B" w:rsidRPr="00634421">
        <w:rPr>
          <w:rFonts w:asciiTheme="majorBidi" w:hAnsiTheme="majorBidi" w:cstheme="majorBidi"/>
          <w:sz w:val="24"/>
          <w:szCs w:val="24"/>
          <w:vertAlign w:val="superscript"/>
        </w:rPr>
        <w:t>th</w:t>
      </w:r>
      <w:r w:rsidR="00587A0B" w:rsidRPr="00634421">
        <w:rPr>
          <w:rFonts w:asciiTheme="majorBidi" w:hAnsiTheme="majorBidi" w:cstheme="majorBidi"/>
          <w:sz w:val="24"/>
          <w:szCs w:val="24"/>
        </w:rPr>
        <w:t xml:space="preserve"> </w:t>
      </w:r>
      <w:r w:rsidRPr="00634421">
        <w:rPr>
          <w:rFonts w:asciiTheme="majorBidi" w:hAnsiTheme="majorBidi" w:cstheme="majorBidi"/>
          <w:sz w:val="24"/>
          <w:szCs w:val="24"/>
        </w:rPr>
        <w:t>April 2026</w:t>
      </w:r>
    </w:p>
    <w:p w14:paraId="565ED6B5" w14:textId="77777777" w:rsidR="000D521C" w:rsidRPr="001555F7" w:rsidRDefault="000D521C" w:rsidP="001555F7">
      <w:pPr>
        <w:spacing w:before="120" w:after="120" w:line="276" w:lineRule="auto"/>
        <w:jc w:val="both"/>
        <w:rPr>
          <w:rFonts w:asciiTheme="majorBidi" w:hAnsiTheme="majorBidi" w:cstheme="majorBidi"/>
          <w:sz w:val="24"/>
          <w:szCs w:val="24"/>
        </w:rPr>
      </w:pPr>
    </w:p>
    <w:p w14:paraId="0F5FCFDF" w14:textId="77777777" w:rsidR="000D521C" w:rsidRPr="000C60F9" w:rsidRDefault="00000000" w:rsidP="001555F7">
      <w:pPr>
        <w:spacing w:before="60" w:after="60" w:line="276" w:lineRule="auto"/>
        <w:jc w:val="both"/>
        <w:rPr>
          <w:rFonts w:asciiTheme="majorBidi" w:hAnsiTheme="majorBidi" w:cstheme="majorBidi"/>
          <w:b/>
          <w:bCs/>
          <w:sz w:val="24"/>
          <w:szCs w:val="24"/>
        </w:rPr>
      </w:pPr>
      <w:r w:rsidRPr="000C60F9">
        <w:rPr>
          <w:rFonts w:asciiTheme="majorBidi" w:hAnsiTheme="majorBidi" w:cstheme="majorBidi"/>
          <w:b/>
          <w:bCs/>
          <w:sz w:val="24"/>
          <w:szCs w:val="24"/>
        </w:rPr>
        <w:t>Dear Prospective Bidder,</w:t>
      </w:r>
    </w:p>
    <w:p w14:paraId="160CEFCC" w14:textId="77777777" w:rsidR="000D521C" w:rsidRDefault="00000000" w:rsidP="000C60F9">
      <w:pPr>
        <w:spacing w:line="276" w:lineRule="auto"/>
        <w:contextualSpacing/>
        <w:jc w:val="both"/>
        <w:rPr>
          <w:rFonts w:asciiTheme="majorBidi" w:hAnsiTheme="majorBidi" w:cstheme="majorBidi"/>
          <w:sz w:val="24"/>
          <w:szCs w:val="24"/>
        </w:rPr>
      </w:pPr>
      <w:r w:rsidRPr="001555F7">
        <w:rPr>
          <w:rFonts w:asciiTheme="majorBidi" w:hAnsiTheme="majorBidi" w:cstheme="majorBidi"/>
          <w:sz w:val="24"/>
          <w:szCs w:val="24"/>
        </w:rPr>
        <w:t>The Thimphu Dzongkhag Administration (hereinafter referred to as the "Procuring Agency") invites sealed proposals from eligible and qualified bidders for the Operation and Management of the Eco-Tourism Facility located at Geneyzam, Geney Gewog, Thimphu, for a lease term of five (5) years.</w:t>
      </w:r>
    </w:p>
    <w:p w14:paraId="5C9F1560" w14:textId="77777777" w:rsidR="000C60F9" w:rsidRPr="001555F7" w:rsidRDefault="000C60F9" w:rsidP="000C60F9">
      <w:pPr>
        <w:spacing w:line="276" w:lineRule="auto"/>
        <w:contextualSpacing/>
        <w:jc w:val="both"/>
        <w:rPr>
          <w:rFonts w:asciiTheme="majorBidi" w:hAnsiTheme="majorBidi" w:cstheme="majorBidi"/>
          <w:sz w:val="24"/>
          <w:szCs w:val="24"/>
        </w:rPr>
      </w:pPr>
    </w:p>
    <w:p w14:paraId="12E7ED59" w14:textId="77777777" w:rsidR="000D521C" w:rsidRPr="001555F7" w:rsidRDefault="00000000" w:rsidP="000C60F9">
      <w:pPr>
        <w:contextualSpacing/>
        <w:jc w:val="both"/>
        <w:rPr>
          <w:rFonts w:asciiTheme="majorBidi" w:hAnsiTheme="majorBidi" w:cstheme="majorBidi"/>
          <w:sz w:val="24"/>
          <w:szCs w:val="24"/>
        </w:rPr>
      </w:pPr>
      <w:r w:rsidRPr="001555F7">
        <w:rPr>
          <w:rFonts w:asciiTheme="majorBidi" w:hAnsiTheme="majorBidi" w:cstheme="majorBidi"/>
          <w:sz w:val="24"/>
          <w:szCs w:val="24"/>
        </w:rPr>
        <w:t>For detailed information on the scope of work, eligibility requirements, and evaluation criteria pertaining to the Operation and Management of the Eco-Tourism Facility, prospective bidders are requested to refer to the Terms of Reference set out in Section 3 of this document.</w:t>
      </w:r>
    </w:p>
    <w:p w14:paraId="66893A68" w14:textId="77777777" w:rsidR="000D521C" w:rsidRPr="001555F7" w:rsidRDefault="000D521C" w:rsidP="000C60F9">
      <w:pPr>
        <w:spacing w:before="60" w:after="120"/>
        <w:jc w:val="both"/>
        <w:rPr>
          <w:rFonts w:asciiTheme="majorBidi" w:hAnsiTheme="majorBidi" w:cstheme="majorBidi"/>
          <w:sz w:val="24"/>
          <w:szCs w:val="24"/>
        </w:rPr>
      </w:pPr>
    </w:p>
    <w:p w14:paraId="3992A822" w14:textId="77777777" w:rsidR="000D521C" w:rsidRPr="001555F7" w:rsidRDefault="00000000" w:rsidP="000C60F9">
      <w:pPr>
        <w:jc w:val="both"/>
        <w:rPr>
          <w:rFonts w:asciiTheme="majorBidi" w:hAnsiTheme="majorBidi" w:cstheme="majorBidi"/>
          <w:sz w:val="24"/>
          <w:szCs w:val="24"/>
        </w:rPr>
      </w:pPr>
      <w:r w:rsidRPr="001555F7">
        <w:rPr>
          <w:rFonts w:asciiTheme="majorBidi" w:hAnsiTheme="majorBidi" w:cstheme="majorBidi"/>
          <w:sz w:val="24"/>
          <w:szCs w:val="24"/>
        </w:rPr>
        <w:t>This Request for Proposal (RFP) is addressed to all interested bidders holding valid trade licenses in the tourism and/or hospitality industry. The successful bidder will be selected based on a combined evaluation of the Technical Proposal (30%) and the Financial Proposal (70%), in accordance with the evaluation methodology described in Annexure I: Evaluation and Marking Guidelines.</w:t>
      </w:r>
    </w:p>
    <w:p w14:paraId="4A48FFF6" w14:textId="77777777" w:rsidR="000D521C" w:rsidRPr="001555F7" w:rsidRDefault="000D521C" w:rsidP="000C60F9">
      <w:pPr>
        <w:spacing w:line="276" w:lineRule="auto"/>
        <w:jc w:val="both"/>
        <w:rPr>
          <w:rFonts w:asciiTheme="majorBidi" w:hAnsiTheme="majorBidi" w:cstheme="majorBidi"/>
          <w:sz w:val="24"/>
          <w:szCs w:val="24"/>
        </w:rPr>
      </w:pPr>
    </w:p>
    <w:p w14:paraId="6D905183" w14:textId="4CE6EC16" w:rsidR="000D521C" w:rsidRPr="001555F7" w:rsidRDefault="00000000" w:rsidP="00395032">
      <w:pPr>
        <w:contextualSpacing/>
        <w:jc w:val="both"/>
        <w:rPr>
          <w:rFonts w:asciiTheme="majorBidi" w:hAnsiTheme="majorBidi" w:cstheme="majorBidi"/>
          <w:sz w:val="24"/>
          <w:szCs w:val="24"/>
        </w:rPr>
      </w:pPr>
      <w:r w:rsidRPr="001555F7">
        <w:rPr>
          <w:rFonts w:asciiTheme="majorBidi" w:hAnsiTheme="majorBidi" w:cstheme="majorBidi"/>
          <w:sz w:val="24"/>
          <w:szCs w:val="24"/>
        </w:rPr>
        <w:t xml:space="preserve">Proposals must be submitted no later than </w:t>
      </w:r>
      <w:r w:rsidR="00826A01">
        <w:rPr>
          <w:rFonts w:asciiTheme="majorBidi" w:hAnsiTheme="majorBidi" w:cstheme="majorBidi"/>
          <w:sz w:val="24"/>
          <w:szCs w:val="24"/>
        </w:rPr>
        <w:t>30</w:t>
      </w:r>
      <w:r w:rsidR="00826A01" w:rsidRPr="00826A01">
        <w:rPr>
          <w:rFonts w:asciiTheme="majorBidi" w:hAnsiTheme="majorBidi" w:cstheme="majorBidi"/>
          <w:sz w:val="24"/>
          <w:szCs w:val="24"/>
          <w:vertAlign w:val="superscript"/>
        </w:rPr>
        <w:t>th</w:t>
      </w:r>
      <w:r w:rsidR="00826A01">
        <w:rPr>
          <w:rFonts w:asciiTheme="majorBidi" w:hAnsiTheme="majorBidi" w:cstheme="majorBidi"/>
          <w:sz w:val="24"/>
          <w:szCs w:val="24"/>
        </w:rPr>
        <w:t xml:space="preserve"> </w:t>
      </w:r>
      <w:r w:rsidR="00FA555A">
        <w:rPr>
          <w:rFonts w:asciiTheme="majorBidi" w:hAnsiTheme="majorBidi" w:cstheme="majorBidi"/>
          <w:sz w:val="24"/>
          <w:szCs w:val="24"/>
        </w:rPr>
        <w:t>May</w:t>
      </w:r>
      <w:r w:rsidR="00826A01">
        <w:rPr>
          <w:rFonts w:asciiTheme="majorBidi" w:hAnsiTheme="majorBidi" w:cstheme="majorBidi"/>
          <w:sz w:val="24"/>
          <w:szCs w:val="24"/>
        </w:rPr>
        <w:t xml:space="preserve"> 2026.</w:t>
      </w:r>
      <w:r w:rsidRPr="001555F7">
        <w:rPr>
          <w:rFonts w:asciiTheme="majorBidi" w:hAnsiTheme="majorBidi" w:cstheme="majorBidi"/>
          <w:sz w:val="24"/>
          <w:szCs w:val="24"/>
        </w:rPr>
        <w:t xml:space="preserve"> </w:t>
      </w:r>
    </w:p>
    <w:p w14:paraId="549403ED" w14:textId="77777777" w:rsidR="000D521C" w:rsidRPr="001555F7" w:rsidRDefault="000D521C" w:rsidP="000C60F9">
      <w:pPr>
        <w:spacing w:before="60" w:after="120"/>
        <w:contextualSpacing/>
        <w:jc w:val="both"/>
        <w:rPr>
          <w:rFonts w:asciiTheme="majorBidi" w:hAnsiTheme="majorBidi" w:cstheme="majorBidi"/>
          <w:sz w:val="24"/>
          <w:szCs w:val="24"/>
        </w:rPr>
      </w:pPr>
    </w:p>
    <w:p w14:paraId="4D678652" w14:textId="77777777" w:rsidR="000D521C" w:rsidRPr="001555F7" w:rsidRDefault="00000000" w:rsidP="000C60F9">
      <w:pPr>
        <w:spacing w:before="60" w:after="60"/>
        <w:contextualSpacing/>
        <w:jc w:val="both"/>
        <w:rPr>
          <w:rFonts w:asciiTheme="majorBidi" w:hAnsiTheme="majorBidi" w:cstheme="majorBidi"/>
          <w:sz w:val="24"/>
          <w:szCs w:val="24"/>
        </w:rPr>
      </w:pPr>
      <w:r w:rsidRPr="001555F7">
        <w:rPr>
          <w:rFonts w:asciiTheme="majorBidi" w:hAnsiTheme="majorBidi" w:cstheme="majorBidi"/>
          <w:sz w:val="24"/>
          <w:szCs w:val="24"/>
        </w:rPr>
        <w:t>The complete RFP document comprises the following sections:</w:t>
      </w:r>
    </w:p>
    <w:p w14:paraId="5C4483F2" w14:textId="77777777" w:rsidR="000D521C" w:rsidRPr="001555F7" w:rsidRDefault="00000000" w:rsidP="000C60F9">
      <w:pPr>
        <w:pStyle w:val="ListParagraph"/>
        <w:numPr>
          <w:ilvl w:val="0"/>
          <w:numId w:val="2"/>
        </w:numPr>
        <w:spacing w:line="276" w:lineRule="auto"/>
        <w:jc w:val="both"/>
        <w:rPr>
          <w:rFonts w:asciiTheme="majorBidi" w:hAnsiTheme="majorBidi" w:cstheme="majorBidi"/>
          <w:sz w:val="24"/>
          <w:szCs w:val="24"/>
        </w:rPr>
      </w:pPr>
      <w:r w:rsidRPr="001555F7">
        <w:rPr>
          <w:rFonts w:asciiTheme="majorBidi" w:hAnsiTheme="majorBidi" w:cstheme="majorBidi"/>
          <w:sz w:val="24"/>
          <w:szCs w:val="24"/>
        </w:rPr>
        <w:t>Section 1 – Letter of Invitation</w:t>
      </w:r>
    </w:p>
    <w:p w14:paraId="4B86B354" w14:textId="77777777" w:rsidR="000D521C" w:rsidRPr="001555F7" w:rsidRDefault="00000000" w:rsidP="000C60F9">
      <w:pPr>
        <w:pStyle w:val="ListParagraph"/>
        <w:numPr>
          <w:ilvl w:val="0"/>
          <w:numId w:val="2"/>
        </w:numPr>
        <w:spacing w:line="276" w:lineRule="auto"/>
        <w:jc w:val="both"/>
        <w:rPr>
          <w:rFonts w:asciiTheme="majorBidi" w:hAnsiTheme="majorBidi" w:cstheme="majorBidi"/>
          <w:sz w:val="24"/>
          <w:szCs w:val="24"/>
        </w:rPr>
      </w:pPr>
      <w:r w:rsidRPr="001555F7">
        <w:rPr>
          <w:rFonts w:asciiTheme="majorBidi" w:hAnsiTheme="majorBidi" w:cstheme="majorBidi"/>
          <w:sz w:val="24"/>
          <w:szCs w:val="24"/>
        </w:rPr>
        <w:t>Section 2 – Instructions to Bidders (including Data Sheet)</w:t>
      </w:r>
    </w:p>
    <w:p w14:paraId="099A843F" w14:textId="77777777" w:rsidR="000D521C" w:rsidRPr="001555F7" w:rsidRDefault="00000000" w:rsidP="000C60F9">
      <w:pPr>
        <w:pStyle w:val="ListParagraph"/>
        <w:numPr>
          <w:ilvl w:val="0"/>
          <w:numId w:val="2"/>
        </w:numPr>
        <w:spacing w:line="276" w:lineRule="auto"/>
        <w:jc w:val="both"/>
        <w:rPr>
          <w:rFonts w:asciiTheme="majorBidi" w:hAnsiTheme="majorBidi" w:cstheme="majorBidi"/>
          <w:sz w:val="24"/>
          <w:szCs w:val="24"/>
        </w:rPr>
      </w:pPr>
      <w:r w:rsidRPr="001555F7">
        <w:rPr>
          <w:rFonts w:asciiTheme="majorBidi" w:hAnsiTheme="majorBidi" w:cstheme="majorBidi"/>
          <w:sz w:val="24"/>
          <w:szCs w:val="24"/>
        </w:rPr>
        <w:t>Section 3 – Terms of Reference</w:t>
      </w:r>
    </w:p>
    <w:p w14:paraId="07D0197D" w14:textId="77777777" w:rsidR="000D521C" w:rsidRPr="001555F7" w:rsidRDefault="00000000" w:rsidP="000C60F9">
      <w:pPr>
        <w:pStyle w:val="ListParagraph"/>
        <w:numPr>
          <w:ilvl w:val="0"/>
          <w:numId w:val="2"/>
        </w:numPr>
        <w:spacing w:line="276" w:lineRule="auto"/>
        <w:jc w:val="both"/>
        <w:rPr>
          <w:rFonts w:asciiTheme="majorBidi" w:hAnsiTheme="majorBidi" w:cstheme="majorBidi"/>
          <w:sz w:val="24"/>
          <w:szCs w:val="24"/>
        </w:rPr>
      </w:pPr>
      <w:r w:rsidRPr="001555F7">
        <w:rPr>
          <w:rFonts w:asciiTheme="majorBidi" w:hAnsiTheme="majorBidi" w:cstheme="majorBidi"/>
          <w:sz w:val="24"/>
          <w:szCs w:val="24"/>
        </w:rPr>
        <w:t>Section 4 – Technical and Financial Proposal: Standard Forms</w:t>
      </w:r>
    </w:p>
    <w:p w14:paraId="556E9784" w14:textId="77777777" w:rsidR="000D521C" w:rsidRPr="001555F7" w:rsidRDefault="00000000" w:rsidP="000C60F9">
      <w:pPr>
        <w:pStyle w:val="ListParagraph"/>
        <w:numPr>
          <w:ilvl w:val="0"/>
          <w:numId w:val="2"/>
        </w:numPr>
        <w:contextualSpacing/>
        <w:jc w:val="both"/>
        <w:rPr>
          <w:rFonts w:asciiTheme="majorBidi" w:hAnsiTheme="majorBidi" w:cstheme="majorBidi"/>
          <w:sz w:val="24"/>
          <w:szCs w:val="24"/>
        </w:rPr>
      </w:pPr>
      <w:r w:rsidRPr="001555F7">
        <w:rPr>
          <w:rFonts w:asciiTheme="majorBidi" w:hAnsiTheme="majorBidi" w:cstheme="majorBidi"/>
          <w:sz w:val="24"/>
          <w:szCs w:val="24"/>
        </w:rPr>
        <w:t>Section 5 – Integrity Pact</w:t>
      </w:r>
    </w:p>
    <w:p w14:paraId="0EB78B42" w14:textId="77777777" w:rsidR="000D521C" w:rsidRPr="001555F7" w:rsidRDefault="000D521C" w:rsidP="000C60F9">
      <w:pPr>
        <w:spacing w:before="120" w:after="120"/>
        <w:contextualSpacing/>
        <w:jc w:val="both"/>
        <w:rPr>
          <w:rFonts w:asciiTheme="majorBidi" w:hAnsiTheme="majorBidi" w:cstheme="majorBidi"/>
          <w:sz w:val="24"/>
          <w:szCs w:val="24"/>
        </w:rPr>
      </w:pPr>
    </w:p>
    <w:p w14:paraId="32661076" w14:textId="72C9BF17" w:rsidR="000D521C" w:rsidRPr="001555F7" w:rsidRDefault="00000000" w:rsidP="000C60F9">
      <w:pPr>
        <w:spacing w:before="60" w:after="60"/>
        <w:contextualSpacing/>
        <w:jc w:val="both"/>
        <w:rPr>
          <w:rFonts w:asciiTheme="majorBidi" w:hAnsiTheme="majorBidi" w:cstheme="majorBidi"/>
          <w:sz w:val="24"/>
          <w:szCs w:val="24"/>
        </w:rPr>
      </w:pPr>
      <w:r w:rsidRPr="001555F7">
        <w:rPr>
          <w:rFonts w:asciiTheme="majorBidi" w:hAnsiTheme="majorBidi" w:cstheme="majorBidi"/>
          <w:sz w:val="24"/>
          <w:szCs w:val="24"/>
        </w:rPr>
        <w:t xml:space="preserve">The </w:t>
      </w:r>
      <w:r w:rsidR="006F44EC" w:rsidRPr="001555F7">
        <w:rPr>
          <w:rFonts w:asciiTheme="majorBidi" w:hAnsiTheme="majorBidi" w:cstheme="majorBidi"/>
          <w:sz w:val="24"/>
          <w:szCs w:val="24"/>
        </w:rPr>
        <w:t xml:space="preserve">Dzongkhag Administration, Thimphu </w:t>
      </w:r>
      <w:r w:rsidRPr="001555F7">
        <w:rPr>
          <w:rFonts w:asciiTheme="majorBidi" w:hAnsiTheme="majorBidi" w:cstheme="majorBidi"/>
          <w:sz w:val="24"/>
          <w:szCs w:val="24"/>
        </w:rPr>
        <w:t>looks forward to receiving your proposal and thank you for your interest in this assignment.</w:t>
      </w:r>
    </w:p>
    <w:p w14:paraId="10923C29" w14:textId="77777777" w:rsidR="000D521C" w:rsidRPr="001555F7" w:rsidRDefault="000D521C" w:rsidP="001555F7">
      <w:pPr>
        <w:spacing w:before="200" w:after="120" w:line="276" w:lineRule="auto"/>
        <w:jc w:val="both"/>
        <w:rPr>
          <w:rFonts w:asciiTheme="majorBidi" w:hAnsiTheme="majorBidi" w:cstheme="majorBidi"/>
          <w:sz w:val="24"/>
          <w:szCs w:val="24"/>
        </w:rPr>
      </w:pPr>
    </w:p>
    <w:p w14:paraId="551ABAB3" w14:textId="77777777" w:rsidR="000D521C"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Yours sincerely,</w:t>
      </w:r>
    </w:p>
    <w:p w14:paraId="6272E0B8" w14:textId="77777777" w:rsidR="00736D18" w:rsidRDefault="00FA555A" w:rsidP="00736D18">
      <w:pPr>
        <w:spacing w:before="60" w:after="60" w:line="276" w:lineRule="auto"/>
        <w:jc w:val="both"/>
        <w:rPr>
          <w:rFonts w:asciiTheme="majorBidi" w:hAnsiTheme="majorBidi" w:cstheme="majorBidi"/>
          <w:sz w:val="24"/>
          <w:szCs w:val="24"/>
        </w:rPr>
      </w:pPr>
      <w:r w:rsidRPr="00FA555A">
        <w:rPr>
          <w:rFonts w:asciiTheme="majorBidi" w:hAnsiTheme="majorBidi" w:cstheme="majorBidi"/>
          <w:noProof/>
          <w:sz w:val="24"/>
          <w:szCs w:val="24"/>
        </w:rPr>
        <w:drawing>
          <wp:inline distT="0" distB="0" distL="0" distR="0" wp14:anchorId="05696C8B" wp14:editId="29B4BCAD">
            <wp:extent cx="1717481" cy="872371"/>
            <wp:effectExtent l="0" t="0" r="0" b="4445"/>
            <wp:docPr id="64490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07663" name=""/>
                    <pic:cNvPicPr/>
                  </pic:nvPicPr>
                  <pic:blipFill>
                    <a:blip r:embed="rId7"/>
                    <a:stretch>
                      <a:fillRect/>
                    </a:stretch>
                  </pic:blipFill>
                  <pic:spPr>
                    <a:xfrm>
                      <a:off x="0" y="0"/>
                      <a:ext cx="1717481" cy="872371"/>
                    </a:xfrm>
                    <a:prstGeom prst="rect">
                      <a:avLst/>
                    </a:prstGeom>
                  </pic:spPr>
                </pic:pic>
              </a:graphicData>
            </a:graphic>
          </wp:inline>
        </w:drawing>
      </w:r>
      <w:r w:rsidR="00736D18">
        <w:rPr>
          <w:noProof/>
          <w:bdr w:val="none" w:sz="0" w:space="0" w:color="auto" w:frame="1"/>
        </w:rPr>
        <w:drawing>
          <wp:inline distT="0" distB="0" distL="0" distR="0" wp14:anchorId="1DC2EFE7" wp14:editId="1F63118D">
            <wp:extent cx="1741170" cy="1160835"/>
            <wp:effectExtent l="0" t="0" r="0" b="0"/>
            <wp:docPr id="164946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1883" cy="1167977"/>
                    </a:xfrm>
                    <a:prstGeom prst="rect">
                      <a:avLst/>
                    </a:prstGeom>
                    <a:noFill/>
                    <a:ln>
                      <a:noFill/>
                    </a:ln>
                  </pic:spPr>
                </pic:pic>
              </a:graphicData>
            </a:graphic>
          </wp:inline>
        </w:drawing>
      </w:r>
    </w:p>
    <w:p w14:paraId="7166A3AA" w14:textId="5B9446F4" w:rsidR="006F44EC" w:rsidRPr="00736D18" w:rsidRDefault="006F44EC" w:rsidP="00736D18">
      <w:pPr>
        <w:spacing w:before="6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w:t>
      </w:r>
      <w:proofErr w:type="spellStart"/>
      <w:r w:rsidRPr="001555F7">
        <w:rPr>
          <w:rFonts w:asciiTheme="majorBidi" w:hAnsiTheme="majorBidi" w:cstheme="majorBidi"/>
          <w:b/>
          <w:bCs/>
          <w:sz w:val="24"/>
          <w:szCs w:val="24"/>
        </w:rPr>
        <w:t>Minjur</w:t>
      </w:r>
      <w:proofErr w:type="spellEnd"/>
      <w:r w:rsidRPr="001555F7">
        <w:rPr>
          <w:rFonts w:asciiTheme="majorBidi" w:hAnsiTheme="majorBidi" w:cstheme="majorBidi"/>
          <w:b/>
          <w:bCs/>
          <w:sz w:val="24"/>
          <w:szCs w:val="24"/>
        </w:rPr>
        <w:t xml:space="preserve"> Dorji)</w:t>
      </w:r>
    </w:p>
    <w:p w14:paraId="6E255829" w14:textId="11D878AE" w:rsidR="006F44EC" w:rsidRPr="001555F7" w:rsidRDefault="006F44EC" w:rsidP="000C60F9">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t>DZONGDAG</w:t>
      </w:r>
    </w:p>
    <w:p w14:paraId="2DD44D17" w14:textId="344D3031" w:rsidR="000D521C" w:rsidRPr="001555F7" w:rsidRDefault="00000000" w:rsidP="000C60F9">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t>Dzongkhag Administration</w:t>
      </w:r>
      <w:r w:rsidR="00587A0B">
        <w:rPr>
          <w:rFonts w:asciiTheme="majorBidi" w:hAnsiTheme="majorBidi" w:cstheme="majorBidi"/>
          <w:sz w:val="24"/>
          <w:szCs w:val="24"/>
        </w:rPr>
        <w:t>, Thimphu</w:t>
      </w:r>
    </w:p>
    <w:p w14:paraId="03C943C2"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br w:type="page"/>
      </w:r>
    </w:p>
    <w:p w14:paraId="5B391CA7" w14:textId="475F9303" w:rsidR="000D521C" w:rsidRPr="001555F7" w:rsidRDefault="00000000" w:rsidP="00587A0B">
      <w:pPr>
        <w:pBdr>
          <w:bottom w:val="single" w:sz="4" w:space="0" w:color="2E5E9E"/>
        </w:pBdr>
        <w:tabs>
          <w:tab w:val="left" w:pos="5415"/>
        </w:tabs>
        <w:spacing w:before="300" w:after="120" w:line="276" w:lineRule="auto"/>
        <w:jc w:val="both"/>
        <w:rPr>
          <w:rFonts w:asciiTheme="majorBidi" w:hAnsiTheme="majorBidi" w:cstheme="majorBidi"/>
          <w:sz w:val="24"/>
          <w:szCs w:val="24"/>
        </w:rPr>
      </w:pPr>
      <w:r w:rsidRPr="00587A0B">
        <w:rPr>
          <w:rFonts w:asciiTheme="majorBidi" w:hAnsiTheme="majorBidi" w:cstheme="majorBidi"/>
          <w:b/>
          <w:bCs/>
          <w:sz w:val="24"/>
          <w:szCs w:val="24"/>
        </w:rPr>
        <w:lastRenderedPageBreak/>
        <w:t>SECTION 2: INSTRUCTIONS TO BIDDERS</w:t>
      </w:r>
      <w:r w:rsidR="00B86918">
        <w:rPr>
          <w:rFonts w:asciiTheme="majorBidi" w:hAnsiTheme="majorBidi" w:cstheme="majorBidi"/>
          <w:b/>
          <w:bCs/>
          <w:sz w:val="24"/>
          <w:szCs w:val="24"/>
        </w:rPr>
        <w:tab/>
      </w:r>
    </w:p>
    <w:p w14:paraId="44FEC4E4"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DATA SHEET</w:t>
      </w:r>
    </w:p>
    <w:p w14:paraId="7297C06C"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following data sheet supplements the Instructions to Bidders. In case of conflict between the provisions of the Instructions to Bidders and the Data Sheet, the Data Sheet shall prevail.</w:t>
      </w:r>
    </w:p>
    <w:tbl>
      <w:tblPr>
        <w:tblStyle w:val="TableGrid"/>
        <w:tblW w:w="9539" w:type="dxa"/>
        <w:tblLook w:val="0000" w:firstRow="0" w:lastRow="0" w:firstColumn="0" w:lastColumn="0" w:noHBand="0" w:noVBand="0"/>
      </w:tblPr>
      <w:tblGrid>
        <w:gridCol w:w="1277"/>
        <w:gridCol w:w="1958"/>
        <w:gridCol w:w="6304"/>
      </w:tblGrid>
      <w:tr w:rsidR="001555F7" w:rsidRPr="00587A0B" w14:paraId="662C4D7C" w14:textId="77777777" w:rsidTr="00587A0B">
        <w:tc>
          <w:tcPr>
            <w:tcW w:w="1277" w:type="dxa"/>
          </w:tcPr>
          <w:p w14:paraId="0A60FB68" w14:textId="77777777" w:rsidR="000D521C" w:rsidRPr="00587A0B" w:rsidRDefault="00000000" w:rsidP="001555F7">
            <w:pPr>
              <w:spacing w:line="276" w:lineRule="auto"/>
              <w:jc w:val="both"/>
              <w:rPr>
                <w:rFonts w:asciiTheme="majorBidi" w:hAnsiTheme="majorBidi" w:cstheme="majorBidi"/>
                <w:sz w:val="24"/>
                <w:szCs w:val="24"/>
              </w:rPr>
            </w:pPr>
            <w:r w:rsidRPr="00587A0B">
              <w:rPr>
                <w:rFonts w:asciiTheme="majorBidi" w:hAnsiTheme="majorBidi" w:cstheme="majorBidi"/>
                <w:b/>
                <w:bCs/>
                <w:sz w:val="24"/>
                <w:szCs w:val="24"/>
              </w:rPr>
              <w:t>ITB Reference</w:t>
            </w:r>
          </w:p>
        </w:tc>
        <w:tc>
          <w:tcPr>
            <w:tcW w:w="1958" w:type="dxa"/>
          </w:tcPr>
          <w:p w14:paraId="45996F7E" w14:textId="77777777" w:rsidR="000D521C" w:rsidRPr="00587A0B" w:rsidRDefault="00000000" w:rsidP="001555F7">
            <w:pPr>
              <w:spacing w:line="276" w:lineRule="auto"/>
              <w:jc w:val="both"/>
              <w:rPr>
                <w:rFonts w:asciiTheme="majorBidi" w:hAnsiTheme="majorBidi" w:cstheme="majorBidi"/>
                <w:sz w:val="24"/>
                <w:szCs w:val="24"/>
              </w:rPr>
            </w:pPr>
            <w:r w:rsidRPr="00587A0B">
              <w:rPr>
                <w:rFonts w:asciiTheme="majorBidi" w:hAnsiTheme="majorBidi" w:cstheme="majorBidi"/>
                <w:b/>
                <w:bCs/>
                <w:sz w:val="24"/>
                <w:szCs w:val="24"/>
              </w:rPr>
              <w:t>Clause</w:t>
            </w:r>
          </w:p>
        </w:tc>
        <w:tc>
          <w:tcPr>
            <w:tcW w:w="6304" w:type="dxa"/>
          </w:tcPr>
          <w:p w14:paraId="2A56FCC8" w14:textId="77777777" w:rsidR="000D521C" w:rsidRPr="00587A0B" w:rsidRDefault="00000000" w:rsidP="001555F7">
            <w:pPr>
              <w:spacing w:line="276" w:lineRule="auto"/>
              <w:jc w:val="both"/>
              <w:rPr>
                <w:rFonts w:asciiTheme="majorBidi" w:hAnsiTheme="majorBidi" w:cstheme="majorBidi"/>
                <w:sz w:val="24"/>
                <w:szCs w:val="24"/>
              </w:rPr>
            </w:pPr>
            <w:r w:rsidRPr="00587A0B">
              <w:rPr>
                <w:rFonts w:asciiTheme="majorBidi" w:hAnsiTheme="majorBidi" w:cstheme="majorBidi"/>
                <w:b/>
                <w:bCs/>
                <w:sz w:val="24"/>
                <w:szCs w:val="24"/>
              </w:rPr>
              <w:t>Details</w:t>
            </w:r>
          </w:p>
        </w:tc>
      </w:tr>
      <w:tr w:rsidR="001555F7" w:rsidRPr="00587A0B" w14:paraId="7B53949E" w14:textId="77777777" w:rsidTr="00587A0B">
        <w:tc>
          <w:tcPr>
            <w:tcW w:w="0" w:type="auto"/>
          </w:tcPr>
          <w:p w14:paraId="4CA57D2A"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1.1</w:t>
            </w:r>
          </w:p>
        </w:tc>
        <w:tc>
          <w:tcPr>
            <w:tcW w:w="1958" w:type="dxa"/>
          </w:tcPr>
          <w:p w14:paraId="03BF9C6A"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Procuring Agency</w:t>
            </w:r>
          </w:p>
        </w:tc>
        <w:tc>
          <w:tcPr>
            <w:tcW w:w="6304" w:type="dxa"/>
          </w:tcPr>
          <w:p w14:paraId="68E02E0D" w14:textId="14944019"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Thimphu Dzongkhag Administration Method of Selection: Competitive Bidding</w:t>
            </w:r>
          </w:p>
        </w:tc>
      </w:tr>
      <w:tr w:rsidR="001555F7" w:rsidRPr="00587A0B" w14:paraId="2EBB0015" w14:textId="77777777" w:rsidTr="00587A0B">
        <w:tc>
          <w:tcPr>
            <w:tcW w:w="0" w:type="auto"/>
          </w:tcPr>
          <w:p w14:paraId="507960D1"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1.2</w:t>
            </w:r>
          </w:p>
        </w:tc>
        <w:tc>
          <w:tcPr>
            <w:tcW w:w="1958" w:type="dxa"/>
          </w:tcPr>
          <w:p w14:paraId="5B840FA9"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Assignment</w:t>
            </w:r>
          </w:p>
        </w:tc>
        <w:tc>
          <w:tcPr>
            <w:tcW w:w="6304" w:type="dxa"/>
          </w:tcPr>
          <w:p w14:paraId="3AE62C48" w14:textId="77777777" w:rsidR="00AB789D"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b/>
                <w:bCs/>
                <w:sz w:val="24"/>
                <w:szCs w:val="24"/>
              </w:rPr>
              <w:t>Name:</w:t>
            </w:r>
            <w:r w:rsidRPr="00587A0B">
              <w:rPr>
                <w:rFonts w:asciiTheme="majorBidi" w:hAnsiTheme="majorBidi" w:cstheme="majorBidi"/>
                <w:sz w:val="24"/>
                <w:szCs w:val="24"/>
              </w:rPr>
              <w:t xml:space="preserve"> Outsourcing the Operation and Management of the Eco-Tourism Facility at Geneyzam, Geney Gewog, Thimphu</w:t>
            </w:r>
            <w:r w:rsidR="00AB789D" w:rsidRPr="00587A0B">
              <w:rPr>
                <w:rFonts w:asciiTheme="majorBidi" w:hAnsiTheme="majorBidi" w:cstheme="majorBidi"/>
                <w:sz w:val="24"/>
                <w:szCs w:val="24"/>
              </w:rPr>
              <w:t xml:space="preserve">. </w:t>
            </w:r>
          </w:p>
          <w:p w14:paraId="7459A926" w14:textId="066DBC8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b/>
                <w:bCs/>
                <w:sz w:val="24"/>
                <w:szCs w:val="24"/>
              </w:rPr>
              <w:t>Scope:</w:t>
            </w:r>
            <w:r w:rsidRPr="00587A0B">
              <w:rPr>
                <w:rFonts w:asciiTheme="majorBidi" w:hAnsiTheme="majorBidi" w:cstheme="majorBidi"/>
                <w:sz w:val="24"/>
                <w:szCs w:val="24"/>
              </w:rPr>
              <w:t xml:space="preserve"> Operation and management of the eco-tourism facility for a period of five (5) years.</w:t>
            </w:r>
          </w:p>
        </w:tc>
      </w:tr>
      <w:tr w:rsidR="001555F7" w:rsidRPr="00587A0B" w14:paraId="359EC69F" w14:textId="77777777" w:rsidTr="00587A0B">
        <w:tc>
          <w:tcPr>
            <w:tcW w:w="0" w:type="auto"/>
          </w:tcPr>
          <w:p w14:paraId="56FEE10C"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1.3</w:t>
            </w:r>
          </w:p>
        </w:tc>
        <w:tc>
          <w:tcPr>
            <w:tcW w:w="1958" w:type="dxa"/>
          </w:tcPr>
          <w:p w14:paraId="0B0C64C7"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Pre-Proposal Conference</w:t>
            </w:r>
          </w:p>
        </w:tc>
        <w:tc>
          <w:tcPr>
            <w:tcW w:w="6304" w:type="dxa"/>
          </w:tcPr>
          <w:p w14:paraId="7582CA7B" w14:textId="6A69C6B1"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No pre-proposal conference will be held</w:t>
            </w:r>
            <w:r w:rsidR="005B1877">
              <w:rPr>
                <w:rFonts w:asciiTheme="majorBidi" w:hAnsiTheme="majorBidi" w:cstheme="majorBidi"/>
                <w:sz w:val="24"/>
                <w:szCs w:val="24"/>
              </w:rPr>
              <w:t xml:space="preserve"> for submission of the documents.</w:t>
            </w:r>
          </w:p>
        </w:tc>
      </w:tr>
      <w:tr w:rsidR="001555F7" w:rsidRPr="00587A0B" w14:paraId="1D6D8BF4" w14:textId="77777777" w:rsidTr="00587A0B">
        <w:tc>
          <w:tcPr>
            <w:tcW w:w="0" w:type="auto"/>
          </w:tcPr>
          <w:p w14:paraId="27369802"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2.1</w:t>
            </w:r>
          </w:p>
        </w:tc>
        <w:tc>
          <w:tcPr>
            <w:tcW w:w="1958" w:type="dxa"/>
          </w:tcPr>
          <w:p w14:paraId="74723AD2"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Continuity of Work</w:t>
            </w:r>
          </w:p>
        </w:tc>
        <w:tc>
          <w:tcPr>
            <w:tcW w:w="6304" w:type="dxa"/>
          </w:tcPr>
          <w:p w14:paraId="5D479009"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The Procuring Agency envisages the need for continuity. All bidders are required to read the Terms of Reference set out in Section 3.</w:t>
            </w:r>
          </w:p>
        </w:tc>
      </w:tr>
      <w:tr w:rsidR="001555F7" w:rsidRPr="00587A0B" w14:paraId="561FE23F" w14:textId="77777777" w:rsidTr="00587A0B">
        <w:tc>
          <w:tcPr>
            <w:tcW w:w="0" w:type="auto"/>
          </w:tcPr>
          <w:p w14:paraId="0E9ECB96"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3.1</w:t>
            </w:r>
          </w:p>
        </w:tc>
        <w:tc>
          <w:tcPr>
            <w:tcW w:w="1958" w:type="dxa"/>
          </w:tcPr>
          <w:p w14:paraId="7CF4F8F4"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Integrity Pact</w:t>
            </w:r>
          </w:p>
        </w:tc>
        <w:tc>
          <w:tcPr>
            <w:tcW w:w="6304" w:type="dxa"/>
          </w:tcPr>
          <w:p w14:paraId="5CFFA312"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A signed Integrity Pact must be submitted along with the proposal. Refer to Section 5.</w:t>
            </w:r>
          </w:p>
        </w:tc>
      </w:tr>
      <w:tr w:rsidR="001555F7" w:rsidRPr="00587A0B" w14:paraId="175973EB" w14:textId="77777777" w:rsidTr="00587A0B">
        <w:tc>
          <w:tcPr>
            <w:tcW w:w="0" w:type="auto"/>
          </w:tcPr>
          <w:p w14:paraId="20377CA1"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4.1</w:t>
            </w:r>
          </w:p>
        </w:tc>
        <w:tc>
          <w:tcPr>
            <w:tcW w:w="1958" w:type="dxa"/>
          </w:tcPr>
          <w:p w14:paraId="0BB4FBFE"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Proposal Validity</w:t>
            </w:r>
          </w:p>
        </w:tc>
        <w:tc>
          <w:tcPr>
            <w:tcW w:w="6304" w:type="dxa"/>
          </w:tcPr>
          <w:p w14:paraId="3933E809" w14:textId="613C9B41"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 xml:space="preserve">Proposals must remain valid for </w:t>
            </w:r>
            <w:r w:rsidR="00395032">
              <w:rPr>
                <w:rFonts w:asciiTheme="majorBidi" w:hAnsiTheme="majorBidi" w:cstheme="majorBidi"/>
                <w:sz w:val="24"/>
                <w:szCs w:val="24"/>
              </w:rPr>
              <w:t xml:space="preserve">thirty </w:t>
            </w:r>
            <w:r w:rsidRPr="00587A0B">
              <w:rPr>
                <w:rFonts w:asciiTheme="majorBidi" w:hAnsiTheme="majorBidi" w:cstheme="majorBidi"/>
                <w:sz w:val="24"/>
                <w:szCs w:val="24"/>
              </w:rPr>
              <w:t>(</w:t>
            </w:r>
            <w:r w:rsidR="00587A0B">
              <w:rPr>
                <w:rFonts w:asciiTheme="majorBidi" w:hAnsiTheme="majorBidi" w:cstheme="majorBidi"/>
                <w:sz w:val="24"/>
                <w:szCs w:val="24"/>
              </w:rPr>
              <w:t>3</w:t>
            </w:r>
            <w:r w:rsidRPr="00587A0B">
              <w:rPr>
                <w:rFonts w:asciiTheme="majorBidi" w:hAnsiTheme="majorBidi" w:cstheme="majorBidi"/>
                <w:sz w:val="24"/>
                <w:szCs w:val="24"/>
              </w:rPr>
              <w:t>0) days after the submission date</w:t>
            </w:r>
            <w:r w:rsidR="00395032">
              <w:rPr>
                <w:rFonts w:asciiTheme="majorBidi" w:hAnsiTheme="majorBidi" w:cstheme="majorBidi"/>
                <w:sz w:val="24"/>
                <w:szCs w:val="24"/>
              </w:rPr>
              <w:t>.</w:t>
            </w:r>
          </w:p>
        </w:tc>
      </w:tr>
      <w:tr w:rsidR="001555F7" w:rsidRPr="00587A0B" w14:paraId="46195122" w14:textId="77777777" w:rsidTr="00587A0B">
        <w:tc>
          <w:tcPr>
            <w:tcW w:w="0" w:type="auto"/>
          </w:tcPr>
          <w:p w14:paraId="5DC0BF42"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4.2</w:t>
            </w:r>
          </w:p>
        </w:tc>
        <w:tc>
          <w:tcPr>
            <w:tcW w:w="1958" w:type="dxa"/>
          </w:tcPr>
          <w:p w14:paraId="46762C5B"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Clarifications</w:t>
            </w:r>
          </w:p>
        </w:tc>
        <w:tc>
          <w:tcPr>
            <w:tcW w:w="6304" w:type="dxa"/>
          </w:tcPr>
          <w:p w14:paraId="3E906FAF" w14:textId="15031959"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 xml:space="preserve">Clarifications may be requested no later than three (3) days before the submission deadline, i.e., until </w:t>
            </w:r>
            <w:r w:rsidR="00395032">
              <w:rPr>
                <w:rFonts w:asciiTheme="majorBidi" w:hAnsiTheme="majorBidi" w:cstheme="majorBidi"/>
                <w:sz w:val="24"/>
                <w:szCs w:val="24"/>
              </w:rPr>
              <w:t>30</w:t>
            </w:r>
            <w:r w:rsidR="00395032" w:rsidRPr="00395032">
              <w:rPr>
                <w:rFonts w:asciiTheme="majorBidi" w:hAnsiTheme="majorBidi" w:cstheme="majorBidi"/>
                <w:sz w:val="24"/>
                <w:szCs w:val="24"/>
                <w:vertAlign w:val="superscript"/>
              </w:rPr>
              <w:t>th</w:t>
            </w:r>
            <w:r w:rsidR="00395032">
              <w:rPr>
                <w:rFonts w:asciiTheme="majorBidi" w:hAnsiTheme="majorBidi" w:cstheme="majorBidi"/>
                <w:sz w:val="24"/>
                <w:szCs w:val="24"/>
              </w:rPr>
              <w:t xml:space="preserve"> April 2026.</w:t>
            </w:r>
            <w:r w:rsidRPr="00587A0B">
              <w:rPr>
                <w:rFonts w:asciiTheme="majorBidi" w:hAnsiTheme="majorBidi" w:cstheme="majorBidi"/>
                <w:sz w:val="24"/>
                <w:szCs w:val="24"/>
              </w:rPr>
              <w:t xml:space="preserve"> Address for clarifications: </w:t>
            </w:r>
            <w:hyperlink r:id="rId9" w:history="1">
              <w:r w:rsidR="005B1877" w:rsidRPr="00991ABF">
                <w:rPr>
                  <w:rStyle w:val="Hyperlink"/>
                  <w:rFonts w:asciiTheme="majorBidi" w:hAnsiTheme="majorBidi" w:cstheme="majorBidi"/>
                  <w:sz w:val="24"/>
                  <w:szCs w:val="24"/>
                </w:rPr>
                <w:t>gyenbo@thimphu.gov.bt</w:t>
              </w:r>
            </w:hyperlink>
            <w:r w:rsidR="005B1877">
              <w:rPr>
                <w:rFonts w:asciiTheme="majorBidi" w:hAnsiTheme="majorBidi" w:cstheme="majorBidi"/>
                <w:sz w:val="24"/>
                <w:szCs w:val="24"/>
              </w:rPr>
              <w:t xml:space="preserve"> or </w:t>
            </w:r>
            <w:hyperlink r:id="rId10" w:history="1">
              <w:r w:rsidR="005B1877" w:rsidRPr="00991ABF">
                <w:rPr>
                  <w:rStyle w:val="Hyperlink"/>
                  <w:rFonts w:asciiTheme="majorBidi" w:hAnsiTheme="majorBidi" w:cstheme="majorBidi"/>
                  <w:sz w:val="24"/>
                  <w:szCs w:val="24"/>
                </w:rPr>
                <w:t>kezangt@thimphu.gov.bt</w:t>
              </w:r>
            </w:hyperlink>
            <w:r w:rsidR="005B1877">
              <w:rPr>
                <w:rFonts w:asciiTheme="majorBidi" w:hAnsiTheme="majorBidi" w:cstheme="majorBidi"/>
                <w:sz w:val="24"/>
                <w:szCs w:val="24"/>
              </w:rPr>
              <w:t xml:space="preserve">  </w:t>
            </w:r>
          </w:p>
        </w:tc>
      </w:tr>
      <w:tr w:rsidR="001555F7" w:rsidRPr="00587A0B" w14:paraId="2B16A472" w14:textId="77777777" w:rsidTr="00587A0B">
        <w:tc>
          <w:tcPr>
            <w:tcW w:w="0" w:type="auto"/>
          </w:tcPr>
          <w:p w14:paraId="544A66E8"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5.1</w:t>
            </w:r>
          </w:p>
        </w:tc>
        <w:tc>
          <w:tcPr>
            <w:tcW w:w="1958" w:type="dxa"/>
          </w:tcPr>
          <w:p w14:paraId="455ABF27" w14:textId="699AFBDD" w:rsidR="000D521C" w:rsidRPr="00587A0B" w:rsidRDefault="0023214B" w:rsidP="001555F7">
            <w:pPr>
              <w:spacing w:before="20" w:after="20" w:line="276" w:lineRule="auto"/>
              <w:jc w:val="both"/>
              <w:rPr>
                <w:rFonts w:asciiTheme="majorBidi" w:hAnsiTheme="majorBidi" w:cstheme="majorBidi"/>
                <w:sz w:val="24"/>
                <w:szCs w:val="24"/>
              </w:rPr>
            </w:pPr>
            <w:r>
              <w:rPr>
                <w:rFonts w:asciiTheme="majorBidi" w:hAnsiTheme="majorBidi" w:cstheme="majorBidi"/>
                <w:sz w:val="24"/>
                <w:szCs w:val="24"/>
              </w:rPr>
              <w:t xml:space="preserve">Bid Security </w:t>
            </w:r>
          </w:p>
        </w:tc>
        <w:tc>
          <w:tcPr>
            <w:tcW w:w="6304" w:type="dxa"/>
          </w:tcPr>
          <w:p w14:paraId="45641216" w14:textId="4DFF101F" w:rsidR="000D521C" w:rsidRPr="00587A0B" w:rsidRDefault="0023214B" w:rsidP="001555F7">
            <w:pPr>
              <w:spacing w:before="20" w:after="20" w:line="276" w:lineRule="auto"/>
              <w:jc w:val="both"/>
              <w:rPr>
                <w:rFonts w:asciiTheme="majorBidi" w:hAnsiTheme="majorBidi" w:cstheme="majorBidi"/>
                <w:sz w:val="24"/>
                <w:szCs w:val="24"/>
              </w:rPr>
            </w:pPr>
            <w:r>
              <w:rPr>
                <w:rFonts w:asciiTheme="majorBidi" w:hAnsiTheme="majorBidi" w:cstheme="majorBidi"/>
                <w:sz w:val="24"/>
                <w:szCs w:val="24"/>
              </w:rPr>
              <w:t>Bid Security of Nu. 10,000/- (Ten Thousand) only shall be submitted along with bidding documents in the form of Bank guarantee</w:t>
            </w:r>
            <w:r w:rsidR="0005336F">
              <w:rPr>
                <w:rFonts w:asciiTheme="majorBidi" w:hAnsiTheme="majorBidi" w:cstheme="majorBidi"/>
                <w:sz w:val="24"/>
                <w:szCs w:val="24"/>
              </w:rPr>
              <w:t xml:space="preserve"> or Cash warrant valid for 30 days</w:t>
            </w:r>
            <w:r w:rsidRPr="00587A0B">
              <w:rPr>
                <w:rFonts w:asciiTheme="majorBidi" w:hAnsiTheme="majorBidi" w:cstheme="majorBidi"/>
                <w:sz w:val="24"/>
                <w:szCs w:val="24"/>
              </w:rPr>
              <w:t>.</w:t>
            </w:r>
          </w:p>
        </w:tc>
      </w:tr>
      <w:tr w:rsidR="001555F7" w:rsidRPr="00587A0B" w14:paraId="5C38AE81" w14:textId="77777777" w:rsidTr="00587A0B">
        <w:tc>
          <w:tcPr>
            <w:tcW w:w="0" w:type="auto"/>
          </w:tcPr>
          <w:p w14:paraId="1EAF63B6"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6.1</w:t>
            </w:r>
          </w:p>
        </w:tc>
        <w:tc>
          <w:tcPr>
            <w:tcW w:w="1958" w:type="dxa"/>
          </w:tcPr>
          <w:p w14:paraId="4990FCBB"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Proposal Format</w:t>
            </w:r>
          </w:p>
        </w:tc>
        <w:tc>
          <w:tcPr>
            <w:tcW w:w="6304" w:type="dxa"/>
          </w:tcPr>
          <w:p w14:paraId="5A3C73F0"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Bidders shall submit proposals in accordance with Section 4 of this document.</w:t>
            </w:r>
          </w:p>
        </w:tc>
      </w:tr>
      <w:tr w:rsidR="001555F7" w:rsidRPr="00587A0B" w14:paraId="208FA01D" w14:textId="77777777" w:rsidTr="00587A0B">
        <w:tc>
          <w:tcPr>
            <w:tcW w:w="0" w:type="auto"/>
          </w:tcPr>
          <w:p w14:paraId="058B6F6C"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6.2</w:t>
            </w:r>
          </w:p>
        </w:tc>
        <w:tc>
          <w:tcPr>
            <w:tcW w:w="1958" w:type="dxa"/>
          </w:tcPr>
          <w:p w14:paraId="513E2C91"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Currency</w:t>
            </w:r>
          </w:p>
        </w:tc>
        <w:tc>
          <w:tcPr>
            <w:tcW w:w="6304" w:type="dxa"/>
          </w:tcPr>
          <w:p w14:paraId="5940A891"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All costs shall be stated in Bhutanese Ngultrum (Nu.).</w:t>
            </w:r>
          </w:p>
        </w:tc>
      </w:tr>
      <w:tr w:rsidR="001555F7" w:rsidRPr="00587A0B" w14:paraId="6E34942C" w14:textId="77777777" w:rsidTr="00587A0B">
        <w:tc>
          <w:tcPr>
            <w:tcW w:w="0" w:type="auto"/>
          </w:tcPr>
          <w:p w14:paraId="40FE3F6B"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6.3</w:t>
            </w:r>
          </w:p>
        </w:tc>
        <w:tc>
          <w:tcPr>
            <w:tcW w:w="1958" w:type="dxa"/>
          </w:tcPr>
          <w:p w14:paraId="74D3BF43"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Copies</w:t>
            </w:r>
          </w:p>
        </w:tc>
        <w:tc>
          <w:tcPr>
            <w:tcW w:w="6304" w:type="dxa"/>
          </w:tcPr>
          <w:p w14:paraId="7A5D73E8"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Bidders must submit the original and one (1) copy of the Technical Proposal, and the original of the Financial Proposal.</w:t>
            </w:r>
          </w:p>
        </w:tc>
      </w:tr>
      <w:tr w:rsidR="001555F7" w:rsidRPr="00587A0B" w14:paraId="7D5043B2" w14:textId="77777777" w:rsidTr="00587A0B">
        <w:tc>
          <w:tcPr>
            <w:tcW w:w="0" w:type="auto"/>
          </w:tcPr>
          <w:p w14:paraId="722556CA"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6.4</w:t>
            </w:r>
          </w:p>
        </w:tc>
        <w:tc>
          <w:tcPr>
            <w:tcW w:w="1958" w:type="dxa"/>
          </w:tcPr>
          <w:p w14:paraId="1D7F7880"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Submission Address</w:t>
            </w:r>
          </w:p>
        </w:tc>
        <w:tc>
          <w:tcPr>
            <w:tcW w:w="6304" w:type="dxa"/>
          </w:tcPr>
          <w:p w14:paraId="141FC75A" w14:textId="1AB2F88B" w:rsidR="00AB789D" w:rsidRPr="00587A0B" w:rsidRDefault="00AB789D" w:rsidP="001555F7">
            <w:pPr>
              <w:spacing w:before="20" w:after="20" w:line="276" w:lineRule="auto"/>
              <w:jc w:val="both"/>
              <w:rPr>
                <w:rFonts w:asciiTheme="majorBidi" w:hAnsiTheme="majorBidi" w:cstheme="majorBidi"/>
                <w:sz w:val="24"/>
                <w:szCs w:val="24"/>
              </w:rPr>
            </w:pPr>
            <w:proofErr w:type="spellStart"/>
            <w:r w:rsidRPr="00587A0B">
              <w:rPr>
                <w:rFonts w:asciiTheme="majorBidi" w:hAnsiTheme="majorBidi" w:cstheme="majorBidi"/>
                <w:sz w:val="24"/>
                <w:szCs w:val="24"/>
              </w:rPr>
              <w:t>Dzongdag</w:t>
            </w:r>
            <w:proofErr w:type="spellEnd"/>
          </w:p>
          <w:p w14:paraId="3E3E7661" w14:textId="3D611FAD" w:rsidR="000D521C" w:rsidRPr="00587A0B" w:rsidRDefault="00AB789D"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Dzongkhag Administration, Thimphu</w:t>
            </w:r>
          </w:p>
        </w:tc>
      </w:tr>
      <w:tr w:rsidR="001555F7" w:rsidRPr="001555F7" w14:paraId="1BCC57D6" w14:textId="77777777" w:rsidTr="00587A0B">
        <w:tc>
          <w:tcPr>
            <w:tcW w:w="0" w:type="auto"/>
          </w:tcPr>
          <w:p w14:paraId="0B42096A"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ITB 7.1</w:t>
            </w:r>
          </w:p>
        </w:tc>
        <w:tc>
          <w:tcPr>
            <w:tcW w:w="1958" w:type="dxa"/>
          </w:tcPr>
          <w:p w14:paraId="7F6FE3D2" w14:textId="77777777" w:rsidR="000D521C" w:rsidRPr="00587A0B"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Evaluation Criteria</w:t>
            </w:r>
          </w:p>
        </w:tc>
        <w:tc>
          <w:tcPr>
            <w:tcW w:w="6304" w:type="dxa"/>
          </w:tcPr>
          <w:p w14:paraId="0283F7F6" w14:textId="77777777" w:rsidR="000D521C" w:rsidRPr="001555F7" w:rsidRDefault="00000000" w:rsidP="001555F7">
            <w:pPr>
              <w:spacing w:before="20" w:after="20" w:line="276" w:lineRule="auto"/>
              <w:jc w:val="both"/>
              <w:rPr>
                <w:rFonts w:asciiTheme="majorBidi" w:hAnsiTheme="majorBidi" w:cstheme="majorBidi"/>
                <w:sz w:val="24"/>
                <w:szCs w:val="24"/>
              </w:rPr>
            </w:pPr>
            <w:r w:rsidRPr="00587A0B">
              <w:rPr>
                <w:rFonts w:asciiTheme="majorBidi" w:hAnsiTheme="majorBidi" w:cstheme="majorBidi"/>
                <w:sz w:val="24"/>
                <w:szCs w:val="24"/>
              </w:rPr>
              <w:t>Technical Proposal: 30 Marks (30%) Financial Proposal: 70 Marks (70%) Total: 100 Marks For a detailed breakdown of the marking rubric, refer to Annexure I of this document.</w:t>
            </w:r>
          </w:p>
        </w:tc>
      </w:tr>
    </w:tbl>
    <w:p w14:paraId="3764D6FA" w14:textId="6B207611" w:rsidR="000D521C" w:rsidRPr="001555F7" w:rsidRDefault="00000000" w:rsidP="00587A0B">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br w:type="page"/>
      </w:r>
      <w:r w:rsidRPr="001555F7">
        <w:rPr>
          <w:rFonts w:asciiTheme="majorBidi" w:hAnsiTheme="majorBidi" w:cstheme="majorBidi"/>
          <w:b/>
          <w:bCs/>
          <w:sz w:val="24"/>
          <w:szCs w:val="24"/>
        </w:rPr>
        <w:lastRenderedPageBreak/>
        <w:t>SECTION 3: TERMS OF REFERENCE</w:t>
      </w:r>
    </w:p>
    <w:p w14:paraId="0E99B985"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1. Title of the Project</w:t>
      </w:r>
    </w:p>
    <w:p w14:paraId="3A6ECB41"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Outsourcing the Operation and Management of the Eco-Tourism Facility at Geneyzam, Geney Gewog, Thimphu.</w:t>
      </w:r>
    </w:p>
    <w:p w14:paraId="47784F56"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2. Location</w:t>
      </w:r>
    </w:p>
    <w:p w14:paraId="6D885E19"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Geneyzam, Geney Gewog, Thimphu, Bhutan.</w:t>
      </w:r>
    </w:p>
    <w:p w14:paraId="238EC657" w14:textId="6B308C0C" w:rsidR="000D521C" w:rsidRDefault="00000000" w:rsidP="001555F7">
      <w:pPr>
        <w:pBdr>
          <w:bottom w:val="single" w:sz="2" w:space="2" w:color="2E5E9E"/>
        </w:pBdr>
        <w:spacing w:before="240" w:after="80" w:line="276" w:lineRule="auto"/>
        <w:jc w:val="both"/>
        <w:rPr>
          <w:rFonts w:asciiTheme="majorBidi" w:hAnsiTheme="majorBidi" w:cstheme="majorBidi"/>
          <w:b/>
          <w:bCs/>
          <w:sz w:val="24"/>
          <w:szCs w:val="24"/>
        </w:rPr>
      </w:pPr>
      <w:r w:rsidRPr="001555F7">
        <w:rPr>
          <w:rFonts w:asciiTheme="majorBidi" w:hAnsiTheme="majorBidi" w:cstheme="majorBidi"/>
          <w:b/>
          <w:bCs/>
          <w:sz w:val="24"/>
          <w:szCs w:val="24"/>
        </w:rPr>
        <w:t>3. Background of the Eco-Tourism Facility</w:t>
      </w:r>
    </w:p>
    <w:p w14:paraId="375BC8C1"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3.1 General Background</w:t>
      </w:r>
    </w:p>
    <w:p w14:paraId="57316316"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Geney Gewog is renowned for the </w:t>
      </w:r>
      <w:proofErr w:type="spellStart"/>
      <w:r w:rsidRPr="001555F7">
        <w:rPr>
          <w:rFonts w:asciiTheme="majorBidi" w:hAnsiTheme="majorBidi" w:cstheme="majorBidi"/>
          <w:sz w:val="24"/>
          <w:szCs w:val="24"/>
        </w:rPr>
        <w:t>Tricholoma</w:t>
      </w:r>
      <w:proofErr w:type="spellEnd"/>
      <w:r w:rsidRPr="001555F7">
        <w:rPr>
          <w:rFonts w:asciiTheme="majorBidi" w:hAnsiTheme="majorBidi" w:cstheme="majorBidi"/>
          <w:sz w:val="24"/>
          <w:szCs w:val="24"/>
        </w:rPr>
        <w:t xml:space="preserve"> matsutake mushroom, locally known as Sangay Shamu.</w:t>
      </w:r>
    </w:p>
    <w:p w14:paraId="1CB32E11" w14:textId="69D4D896"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Annual mushroom festivals have been organized on the 14</w:t>
      </w:r>
      <w:r w:rsidR="006F44EC" w:rsidRPr="001555F7">
        <w:rPr>
          <w:rFonts w:asciiTheme="majorBidi" w:hAnsiTheme="majorBidi" w:cstheme="majorBidi"/>
          <w:sz w:val="24"/>
          <w:szCs w:val="24"/>
          <w:vertAlign w:val="superscript"/>
        </w:rPr>
        <w:t>th</w:t>
      </w:r>
      <w:r w:rsidR="006F44EC" w:rsidRPr="001555F7">
        <w:rPr>
          <w:rFonts w:asciiTheme="majorBidi" w:hAnsiTheme="majorBidi" w:cstheme="majorBidi"/>
          <w:sz w:val="24"/>
          <w:szCs w:val="24"/>
        </w:rPr>
        <w:t xml:space="preserve"> </w:t>
      </w:r>
      <w:r w:rsidRPr="001555F7">
        <w:rPr>
          <w:rFonts w:asciiTheme="majorBidi" w:hAnsiTheme="majorBidi" w:cstheme="majorBidi"/>
          <w:sz w:val="24"/>
          <w:szCs w:val="24"/>
        </w:rPr>
        <w:t>and 15</w:t>
      </w:r>
      <w:r w:rsidR="006F44EC" w:rsidRPr="001555F7">
        <w:rPr>
          <w:rFonts w:asciiTheme="majorBidi" w:hAnsiTheme="majorBidi" w:cstheme="majorBidi"/>
          <w:sz w:val="24"/>
          <w:szCs w:val="24"/>
          <w:vertAlign w:val="superscript"/>
        </w:rPr>
        <w:t>th</w:t>
      </w:r>
      <w:r w:rsidR="006F44EC" w:rsidRPr="001555F7">
        <w:rPr>
          <w:rFonts w:asciiTheme="majorBidi" w:hAnsiTheme="majorBidi" w:cstheme="majorBidi"/>
          <w:sz w:val="24"/>
          <w:szCs w:val="24"/>
        </w:rPr>
        <w:t xml:space="preserve"> </w:t>
      </w:r>
      <w:r w:rsidRPr="001555F7">
        <w:rPr>
          <w:rFonts w:asciiTheme="majorBidi" w:hAnsiTheme="majorBidi" w:cstheme="majorBidi"/>
          <w:sz w:val="24"/>
          <w:szCs w:val="24"/>
        </w:rPr>
        <w:t>of August each year since 2015, initially by the National Mushroom Centre (NMC), Department of Agriculture (</w:t>
      </w:r>
      <w:proofErr w:type="spellStart"/>
      <w:r w:rsidRPr="001555F7">
        <w:rPr>
          <w:rFonts w:asciiTheme="majorBidi" w:hAnsiTheme="majorBidi" w:cstheme="majorBidi"/>
          <w:sz w:val="24"/>
          <w:szCs w:val="24"/>
        </w:rPr>
        <w:t>DoA</w:t>
      </w:r>
      <w:proofErr w:type="spellEnd"/>
      <w:r w:rsidRPr="001555F7">
        <w:rPr>
          <w:rFonts w:asciiTheme="majorBidi" w:hAnsiTheme="majorBidi" w:cstheme="majorBidi"/>
          <w:sz w:val="24"/>
          <w:szCs w:val="24"/>
        </w:rPr>
        <w:t>), Ministry of Agriculture and Forests (MoAF), in collaboration with Geney Gewog.</w:t>
      </w:r>
    </w:p>
    <w:p w14:paraId="20FB0B4F"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Responsibility for organizing the annual mushroom festival was transferred to Thimphu Dzongkhag Administration in 2019.</w:t>
      </w:r>
    </w:p>
    <w:p w14:paraId="59ED93F7"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On 23 March 2019, the first consultative meeting on the construction of the eco-tourism facility was convened at Thimphu Dzongkhag </w:t>
      </w:r>
      <w:proofErr w:type="spellStart"/>
      <w:r w:rsidRPr="001555F7">
        <w:rPr>
          <w:rFonts w:asciiTheme="majorBidi" w:hAnsiTheme="majorBidi" w:cstheme="majorBidi"/>
          <w:sz w:val="24"/>
          <w:szCs w:val="24"/>
        </w:rPr>
        <w:t>Tshogdu</w:t>
      </w:r>
      <w:proofErr w:type="spellEnd"/>
      <w:r w:rsidRPr="001555F7">
        <w:rPr>
          <w:rFonts w:asciiTheme="majorBidi" w:hAnsiTheme="majorBidi" w:cstheme="majorBidi"/>
          <w:sz w:val="24"/>
          <w:szCs w:val="24"/>
        </w:rPr>
        <w:t xml:space="preserve"> (DT) Hall. Participants included representatives from ABTO, GAB, </w:t>
      </w:r>
      <w:proofErr w:type="spellStart"/>
      <w:r w:rsidRPr="001555F7">
        <w:rPr>
          <w:rFonts w:asciiTheme="majorBidi" w:hAnsiTheme="majorBidi" w:cstheme="majorBidi"/>
          <w:sz w:val="24"/>
          <w:szCs w:val="24"/>
        </w:rPr>
        <w:t>DoA</w:t>
      </w:r>
      <w:proofErr w:type="spellEnd"/>
      <w:r w:rsidRPr="001555F7">
        <w:rPr>
          <w:rFonts w:asciiTheme="majorBidi" w:hAnsiTheme="majorBidi" w:cstheme="majorBidi"/>
          <w:sz w:val="24"/>
          <w:szCs w:val="24"/>
        </w:rPr>
        <w:t xml:space="preserve">, </w:t>
      </w:r>
      <w:proofErr w:type="spellStart"/>
      <w:r w:rsidRPr="001555F7">
        <w:rPr>
          <w:rFonts w:asciiTheme="majorBidi" w:hAnsiTheme="majorBidi" w:cstheme="majorBidi"/>
          <w:sz w:val="24"/>
          <w:szCs w:val="24"/>
        </w:rPr>
        <w:t>DoFPS</w:t>
      </w:r>
      <w:proofErr w:type="spellEnd"/>
      <w:r w:rsidRPr="001555F7">
        <w:rPr>
          <w:rFonts w:asciiTheme="majorBidi" w:hAnsiTheme="majorBidi" w:cstheme="majorBidi"/>
          <w:sz w:val="24"/>
          <w:szCs w:val="24"/>
        </w:rPr>
        <w:t>, DAMC, ARDC, NMC, NCD, and Dzongkhag and Gewog administrations.</w:t>
      </w:r>
    </w:p>
    <w:p w14:paraId="0A524266" w14:textId="24D84AA5"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Construction commenced on 1</w:t>
      </w:r>
      <w:r w:rsidR="006F44EC" w:rsidRPr="001555F7">
        <w:rPr>
          <w:rFonts w:asciiTheme="majorBidi" w:hAnsiTheme="majorBidi" w:cstheme="majorBidi"/>
          <w:sz w:val="24"/>
          <w:szCs w:val="24"/>
          <w:vertAlign w:val="superscript"/>
        </w:rPr>
        <w:t>st</w:t>
      </w:r>
      <w:r w:rsidR="006F44EC" w:rsidRPr="001555F7">
        <w:rPr>
          <w:rFonts w:asciiTheme="majorBidi" w:hAnsiTheme="majorBidi" w:cstheme="majorBidi"/>
          <w:sz w:val="24"/>
          <w:szCs w:val="24"/>
        </w:rPr>
        <w:t xml:space="preserve"> </w:t>
      </w:r>
      <w:r w:rsidRPr="001555F7">
        <w:rPr>
          <w:rFonts w:asciiTheme="majorBidi" w:hAnsiTheme="majorBidi" w:cstheme="majorBidi"/>
          <w:sz w:val="24"/>
          <w:szCs w:val="24"/>
        </w:rPr>
        <w:t>July 2019 and was completed on 26 November 2021.</w:t>
      </w:r>
    </w:p>
    <w:p w14:paraId="10CA0A77"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facility was funded by the Government of India (</w:t>
      </w:r>
      <w:proofErr w:type="spellStart"/>
      <w:r w:rsidRPr="001555F7">
        <w:rPr>
          <w:rFonts w:asciiTheme="majorBidi" w:hAnsiTheme="majorBidi" w:cstheme="majorBidi"/>
          <w:sz w:val="24"/>
          <w:szCs w:val="24"/>
        </w:rPr>
        <w:t>GoI</w:t>
      </w:r>
      <w:proofErr w:type="spellEnd"/>
      <w:r w:rsidRPr="001555F7">
        <w:rPr>
          <w:rFonts w:asciiTheme="majorBidi" w:hAnsiTheme="majorBidi" w:cstheme="majorBidi"/>
          <w:sz w:val="24"/>
          <w:szCs w:val="24"/>
        </w:rPr>
        <w:t>) under the Small Development Project initiative.</w:t>
      </w:r>
    </w:p>
    <w:p w14:paraId="32002EAE"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An additional amount of Nu. 7.554 million was provided on 9 July 2021, co-financed from the Secretariat Flagship outlay.</w:t>
      </w:r>
    </w:p>
    <w:p w14:paraId="4C0B8C92"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Total project expenditure: Nu. 43.727 million.</w:t>
      </w:r>
    </w:p>
    <w:p w14:paraId="721CA231" w14:textId="4785988F" w:rsidR="000D521C" w:rsidRPr="004B280A"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4B280A">
        <w:rPr>
          <w:rFonts w:asciiTheme="majorBidi" w:hAnsiTheme="majorBidi" w:cstheme="majorBidi"/>
          <w:sz w:val="24"/>
          <w:szCs w:val="24"/>
        </w:rPr>
        <w:t>Total facility area</w:t>
      </w:r>
      <w:r w:rsidR="006F44EC" w:rsidRPr="004B280A">
        <w:rPr>
          <w:rFonts w:asciiTheme="majorBidi" w:hAnsiTheme="majorBidi" w:cstheme="majorBidi"/>
          <w:sz w:val="24"/>
          <w:szCs w:val="24"/>
        </w:rPr>
        <w:t xml:space="preserve"> </w:t>
      </w:r>
      <w:r w:rsidR="004B280A" w:rsidRPr="004B280A">
        <w:rPr>
          <w:rFonts w:asciiTheme="majorBidi" w:hAnsiTheme="majorBidi" w:cstheme="majorBidi"/>
          <w:sz w:val="24"/>
          <w:szCs w:val="24"/>
        </w:rPr>
        <w:t>–</w:t>
      </w:r>
      <w:r w:rsidR="006F44EC" w:rsidRPr="004B280A">
        <w:rPr>
          <w:rFonts w:asciiTheme="majorBidi" w:hAnsiTheme="majorBidi" w:cstheme="majorBidi"/>
          <w:sz w:val="24"/>
          <w:szCs w:val="24"/>
        </w:rPr>
        <w:t xml:space="preserve"> </w:t>
      </w:r>
      <w:r w:rsidR="004B280A" w:rsidRPr="004B280A">
        <w:rPr>
          <w:rFonts w:asciiTheme="majorBidi" w:hAnsiTheme="majorBidi" w:cstheme="majorBidi"/>
          <w:sz w:val="24"/>
          <w:szCs w:val="24"/>
        </w:rPr>
        <w:t>2.45</w:t>
      </w:r>
      <w:r w:rsidRPr="004B280A">
        <w:rPr>
          <w:rFonts w:asciiTheme="majorBidi" w:hAnsiTheme="majorBidi" w:cstheme="majorBidi"/>
          <w:sz w:val="24"/>
          <w:szCs w:val="24"/>
        </w:rPr>
        <w:t xml:space="preserve"> acres.</w:t>
      </w:r>
    </w:p>
    <w:p w14:paraId="4F8713E2" w14:textId="77777777" w:rsidR="000D521C" w:rsidRPr="001555F7" w:rsidRDefault="000D521C" w:rsidP="001555F7">
      <w:pPr>
        <w:spacing w:before="60" w:after="120" w:line="276" w:lineRule="auto"/>
        <w:jc w:val="both"/>
        <w:rPr>
          <w:rFonts w:asciiTheme="majorBidi" w:hAnsiTheme="majorBidi" w:cstheme="majorBidi"/>
          <w:sz w:val="24"/>
          <w:szCs w:val="24"/>
        </w:rPr>
      </w:pPr>
    </w:p>
    <w:p w14:paraId="0C12961A"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3.2 Objectives of the Eco-Tourism Facility</w:t>
      </w:r>
    </w:p>
    <w:p w14:paraId="4015247C"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To promote </w:t>
      </w:r>
      <w:proofErr w:type="spellStart"/>
      <w:r w:rsidRPr="001555F7">
        <w:rPr>
          <w:rFonts w:asciiTheme="majorBidi" w:hAnsiTheme="majorBidi" w:cstheme="majorBidi"/>
          <w:sz w:val="24"/>
          <w:szCs w:val="24"/>
        </w:rPr>
        <w:t>Genekha</w:t>
      </w:r>
      <w:proofErr w:type="spellEnd"/>
      <w:r w:rsidRPr="001555F7">
        <w:rPr>
          <w:rFonts w:asciiTheme="majorBidi" w:hAnsiTheme="majorBidi" w:cstheme="majorBidi"/>
          <w:sz w:val="24"/>
          <w:szCs w:val="24"/>
        </w:rPr>
        <w:t xml:space="preserve"> and </w:t>
      </w:r>
      <w:proofErr w:type="spellStart"/>
      <w:r w:rsidRPr="001555F7">
        <w:rPr>
          <w:rFonts w:asciiTheme="majorBidi" w:hAnsiTheme="majorBidi" w:cstheme="majorBidi"/>
          <w:sz w:val="24"/>
          <w:szCs w:val="24"/>
        </w:rPr>
        <w:t>Dagala</w:t>
      </w:r>
      <w:proofErr w:type="spellEnd"/>
      <w:r w:rsidRPr="001555F7">
        <w:rPr>
          <w:rFonts w:asciiTheme="majorBidi" w:hAnsiTheme="majorBidi" w:cstheme="majorBidi"/>
          <w:sz w:val="24"/>
          <w:szCs w:val="24"/>
        </w:rPr>
        <w:t xml:space="preserve"> as model eco-tourism destinations.</w:t>
      </w:r>
    </w:p>
    <w:p w14:paraId="06257601"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create productive and gainful employment opportunities for local communities.</w:t>
      </w:r>
    </w:p>
    <w:p w14:paraId="662CA661"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improve and sustain the livelihoods of highlander communities.</w:t>
      </w:r>
    </w:p>
    <w:p w14:paraId="59F7C2E9"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diversify the local economy and enhance productivity.</w:t>
      </w:r>
    </w:p>
    <w:p w14:paraId="10FD3F29"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To promote the </w:t>
      </w:r>
      <w:proofErr w:type="spellStart"/>
      <w:r w:rsidRPr="001555F7">
        <w:rPr>
          <w:rFonts w:asciiTheme="majorBidi" w:hAnsiTheme="majorBidi" w:cstheme="majorBidi"/>
          <w:sz w:val="24"/>
          <w:szCs w:val="24"/>
        </w:rPr>
        <w:t>Tricholoma</w:t>
      </w:r>
      <w:proofErr w:type="spellEnd"/>
      <w:r w:rsidRPr="001555F7">
        <w:rPr>
          <w:rFonts w:asciiTheme="majorBidi" w:hAnsiTheme="majorBidi" w:cstheme="majorBidi"/>
          <w:sz w:val="24"/>
          <w:szCs w:val="24"/>
        </w:rPr>
        <w:t xml:space="preserve"> matsutake annual festival as an attraction for both domestic and international tourists.</w:t>
      </w:r>
    </w:p>
    <w:p w14:paraId="5E6CCB8E"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4. Objectives of Outsourcing the Operation and Management of the Eco-Tourism Facility</w:t>
      </w:r>
    </w:p>
    <w:p w14:paraId="0EC9E141"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ensure sustainable financing mechanisms for the eco-tourism facility.</w:t>
      </w:r>
    </w:p>
    <w:p w14:paraId="71D325D8"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leverage private sector resources and community participation in promoting ecotourism, while creating employment and livelihood opportunities for youth and local communities.</w:t>
      </w:r>
    </w:p>
    <w:p w14:paraId="4C5FC841"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enable the private sector or community to introduce innovative management approaches, with due consideration for cultural and traditional heritage and the conservation of natural resources.</w:t>
      </w:r>
    </w:p>
    <w:p w14:paraId="119237F6"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improve service quality and enhance visitor satisfaction.</w:t>
      </w:r>
    </w:p>
    <w:p w14:paraId="3179A3BF"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reduce direct government investment in the development, maintenance, and management of the facility.</w:t>
      </w:r>
    </w:p>
    <w:p w14:paraId="228BA5E3"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5. Facilities for Operation and Management</w:t>
      </w:r>
    </w:p>
    <w:p w14:paraId="6267C496"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5.1 Physical Infrastructure</w:t>
      </w:r>
    </w:p>
    <w:p w14:paraId="41EDA780"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Lodge — Six (6) double-bedded guest rooms</w:t>
      </w:r>
    </w:p>
    <w:p w14:paraId="553FC0C0"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General Office and Reception</w:t>
      </w:r>
    </w:p>
    <w:p w14:paraId="09D26B22"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Pavilion and Meeting Hall</w:t>
      </w:r>
    </w:p>
    <w:p w14:paraId="6864A19C"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Staff Quarters — Four (4) units</w:t>
      </w:r>
    </w:p>
    <w:p w14:paraId="7798C897"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Public Toilets — Eight (8) units (separate facilities for male and female)</w:t>
      </w:r>
    </w:p>
    <w:p w14:paraId="3B5450C7"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Restaurant and Bar — One (1) unit</w:t>
      </w:r>
    </w:p>
    <w:p w14:paraId="2CABA8F4"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Hot Stone Bath Rooms — Six (6) rooms with two (2) tubs per room</w:t>
      </w:r>
    </w:p>
    <w:p w14:paraId="507D5721"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Stone Heating Structure</w:t>
      </w:r>
    </w:p>
    <w:p w14:paraId="7384798E"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Kiosks (food stalls with kitchen) — Six (6) units</w:t>
      </w:r>
    </w:p>
    <w:p w14:paraId="3C38445B"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Local Product Display Area</w:t>
      </w:r>
    </w:p>
    <w:p w14:paraId="55A335FE" w14:textId="0B22F89D" w:rsidR="000D521C" w:rsidRPr="001555F7" w:rsidRDefault="00D773DD" w:rsidP="001555F7">
      <w:pPr>
        <w:pStyle w:val="ListParagraph"/>
        <w:numPr>
          <w:ilvl w:val="0"/>
          <w:numId w:val="3"/>
        </w:numPr>
        <w:spacing w:before="40" w:after="40" w:line="276"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9264" behindDoc="1" locked="0" layoutInCell="1" allowOverlap="1" wp14:anchorId="656D25E4" wp14:editId="2E6528A2">
            <wp:simplePos x="0" y="0"/>
            <wp:positionH relativeFrom="column">
              <wp:posOffset>3139440</wp:posOffset>
            </wp:positionH>
            <wp:positionV relativeFrom="paragraph">
              <wp:posOffset>205105</wp:posOffset>
            </wp:positionV>
            <wp:extent cx="2590800" cy="1493520"/>
            <wp:effectExtent l="0" t="0" r="0" b="0"/>
            <wp:wrapTight wrapText="bothSides">
              <wp:wrapPolygon edited="0">
                <wp:start x="0" y="0"/>
                <wp:lineTo x="0" y="21214"/>
                <wp:lineTo x="21441" y="21214"/>
                <wp:lineTo x="21441" y="0"/>
                <wp:lineTo x="0" y="0"/>
              </wp:wrapPolygon>
            </wp:wrapTight>
            <wp:docPr id="578436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49352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61312" behindDoc="1" locked="0" layoutInCell="1" allowOverlap="1" wp14:anchorId="65EBF970" wp14:editId="2FC80E22">
            <wp:simplePos x="0" y="0"/>
            <wp:positionH relativeFrom="column">
              <wp:posOffset>370205</wp:posOffset>
            </wp:positionH>
            <wp:positionV relativeFrom="paragraph">
              <wp:posOffset>214630</wp:posOffset>
            </wp:positionV>
            <wp:extent cx="2712720" cy="1493520"/>
            <wp:effectExtent l="0" t="0" r="0" b="0"/>
            <wp:wrapTight wrapText="bothSides">
              <wp:wrapPolygon edited="0">
                <wp:start x="0" y="0"/>
                <wp:lineTo x="0" y="21214"/>
                <wp:lineTo x="21388" y="21214"/>
                <wp:lineTo x="21388" y="0"/>
                <wp:lineTo x="0" y="0"/>
              </wp:wrapPolygon>
            </wp:wrapTight>
            <wp:docPr id="450035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1493520"/>
                    </a:xfrm>
                    <a:prstGeom prst="rect">
                      <a:avLst/>
                    </a:prstGeom>
                    <a:noFill/>
                  </pic:spPr>
                </pic:pic>
              </a:graphicData>
            </a:graphic>
            <wp14:sizeRelH relativeFrom="page">
              <wp14:pctWidth>0</wp14:pctWidth>
            </wp14:sizeRelH>
            <wp14:sizeRelV relativeFrom="page">
              <wp14:pctHeight>0</wp14:pctHeight>
            </wp14:sizeRelV>
          </wp:anchor>
        </w:drawing>
      </w:r>
      <w:r w:rsidRPr="001555F7">
        <w:rPr>
          <w:rFonts w:asciiTheme="majorBidi" w:hAnsiTheme="majorBidi" w:cstheme="majorBidi"/>
          <w:sz w:val="24"/>
          <w:szCs w:val="24"/>
        </w:rPr>
        <w:t>Camping Site</w:t>
      </w:r>
    </w:p>
    <w:p w14:paraId="715B306E" w14:textId="3F463FF5" w:rsidR="000D521C" w:rsidRDefault="000D521C" w:rsidP="001555F7">
      <w:pPr>
        <w:spacing w:before="60" w:after="120" w:line="276" w:lineRule="auto"/>
        <w:jc w:val="both"/>
        <w:rPr>
          <w:rFonts w:asciiTheme="majorBidi" w:hAnsiTheme="majorBidi" w:cstheme="majorBidi"/>
          <w:sz w:val="24"/>
          <w:szCs w:val="24"/>
        </w:rPr>
      </w:pPr>
    </w:p>
    <w:p w14:paraId="43960EBE" w14:textId="5110AEE7" w:rsidR="00AB789D" w:rsidRDefault="00AB789D" w:rsidP="001555F7">
      <w:pPr>
        <w:spacing w:before="60" w:after="120" w:line="276" w:lineRule="auto"/>
        <w:jc w:val="both"/>
        <w:rPr>
          <w:rFonts w:asciiTheme="majorBidi" w:hAnsiTheme="majorBidi" w:cstheme="majorBidi"/>
          <w:sz w:val="24"/>
          <w:szCs w:val="24"/>
        </w:rPr>
      </w:pPr>
    </w:p>
    <w:p w14:paraId="65673039" w14:textId="1F30101C" w:rsidR="00AB789D" w:rsidRDefault="00AB789D" w:rsidP="001555F7">
      <w:pPr>
        <w:spacing w:before="60" w:after="120" w:line="276" w:lineRule="auto"/>
        <w:jc w:val="both"/>
        <w:rPr>
          <w:rFonts w:asciiTheme="majorBidi" w:hAnsiTheme="majorBidi" w:cstheme="majorBidi"/>
          <w:sz w:val="24"/>
          <w:szCs w:val="24"/>
        </w:rPr>
      </w:pPr>
    </w:p>
    <w:p w14:paraId="3D95351D" w14:textId="04F38415" w:rsidR="00AB789D" w:rsidRDefault="00AB789D" w:rsidP="001555F7">
      <w:pPr>
        <w:spacing w:before="60" w:after="120" w:line="276" w:lineRule="auto"/>
        <w:jc w:val="both"/>
        <w:rPr>
          <w:rFonts w:asciiTheme="majorBidi" w:hAnsiTheme="majorBidi" w:cstheme="majorBidi"/>
          <w:sz w:val="24"/>
          <w:szCs w:val="24"/>
        </w:rPr>
      </w:pPr>
    </w:p>
    <w:p w14:paraId="17491E46" w14:textId="1B580337" w:rsidR="00AB789D" w:rsidRDefault="00AB789D" w:rsidP="001555F7">
      <w:pPr>
        <w:spacing w:before="60" w:after="120" w:line="276" w:lineRule="auto"/>
        <w:jc w:val="both"/>
        <w:rPr>
          <w:rFonts w:asciiTheme="majorBidi" w:hAnsiTheme="majorBidi" w:cstheme="majorBidi"/>
          <w:sz w:val="24"/>
          <w:szCs w:val="24"/>
        </w:rPr>
      </w:pPr>
    </w:p>
    <w:p w14:paraId="0AE5A177" w14:textId="702B8B5E" w:rsidR="00AB789D" w:rsidRDefault="00D773DD" w:rsidP="001555F7">
      <w:pPr>
        <w:spacing w:before="60" w:after="120" w:line="276"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1" locked="0" layoutInCell="1" allowOverlap="1" wp14:anchorId="33935C7B" wp14:editId="6EC23FC1">
            <wp:simplePos x="0" y="0"/>
            <wp:positionH relativeFrom="column">
              <wp:posOffset>3142615</wp:posOffset>
            </wp:positionH>
            <wp:positionV relativeFrom="paragraph">
              <wp:posOffset>106680</wp:posOffset>
            </wp:positionV>
            <wp:extent cx="2600325" cy="1476375"/>
            <wp:effectExtent l="0" t="0" r="9525" b="9525"/>
            <wp:wrapTight wrapText="bothSides">
              <wp:wrapPolygon edited="0">
                <wp:start x="0" y="0"/>
                <wp:lineTo x="0" y="21461"/>
                <wp:lineTo x="21521" y="21461"/>
                <wp:lineTo x="21521" y="0"/>
                <wp:lineTo x="0" y="0"/>
              </wp:wrapPolygon>
            </wp:wrapTight>
            <wp:docPr id="624548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14763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60288" behindDoc="1" locked="0" layoutInCell="1" allowOverlap="1" wp14:anchorId="5FBEA464" wp14:editId="553CF27F">
            <wp:simplePos x="0" y="0"/>
            <wp:positionH relativeFrom="column">
              <wp:posOffset>371475</wp:posOffset>
            </wp:positionH>
            <wp:positionV relativeFrom="paragraph">
              <wp:posOffset>125730</wp:posOffset>
            </wp:positionV>
            <wp:extent cx="2724150" cy="1495425"/>
            <wp:effectExtent l="0" t="0" r="0" b="9525"/>
            <wp:wrapTight wrapText="bothSides">
              <wp:wrapPolygon edited="0">
                <wp:start x="0" y="0"/>
                <wp:lineTo x="0" y="21462"/>
                <wp:lineTo x="21449" y="21462"/>
                <wp:lineTo x="21449" y="0"/>
                <wp:lineTo x="0" y="0"/>
              </wp:wrapPolygon>
            </wp:wrapTight>
            <wp:docPr id="1146839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1495425"/>
                    </a:xfrm>
                    <a:prstGeom prst="rect">
                      <a:avLst/>
                    </a:prstGeom>
                    <a:noFill/>
                  </pic:spPr>
                </pic:pic>
              </a:graphicData>
            </a:graphic>
            <wp14:sizeRelH relativeFrom="page">
              <wp14:pctWidth>0</wp14:pctWidth>
            </wp14:sizeRelH>
            <wp14:sizeRelV relativeFrom="page">
              <wp14:pctHeight>0</wp14:pctHeight>
            </wp14:sizeRelV>
          </wp:anchor>
        </w:drawing>
      </w:r>
    </w:p>
    <w:p w14:paraId="30759B00" w14:textId="61DFE2BA" w:rsidR="00AB789D" w:rsidRDefault="00AB789D" w:rsidP="001555F7">
      <w:pPr>
        <w:spacing w:before="60" w:after="120" w:line="276" w:lineRule="auto"/>
        <w:jc w:val="both"/>
        <w:rPr>
          <w:rFonts w:asciiTheme="majorBidi" w:hAnsiTheme="majorBidi" w:cstheme="majorBidi"/>
          <w:sz w:val="24"/>
          <w:szCs w:val="24"/>
        </w:rPr>
      </w:pPr>
    </w:p>
    <w:p w14:paraId="585E399C" w14:textId="24C34E71" w:rsidR="00AB789D" w:rsidRDefault="00AB789D" w:rsidP="001555F7">
      <w:pPr>
        <w:spacing w:before="60" w:after="120" w:line="276" w:lineRule="auto"/>
        <w:jc w:val="both"/>
        <w:rPr>
          <w:rFonts w:asciiTheme="majorBidi" w:hAnsiTheme="majorBidi" w:cstheme="majorBidi"/>
          <w:sz w:val="24"/>
          <w:szCs w:val="24"/>
        </w:rPr>
      </w:pPr>
    </w:p>
    <w:p w14:paraId="51628159" w14:textId="17872044" w:rsidR="00AB789D" w:rsidRDefault="00AB789D" w:rsidP="001555F7">
      <w:pPr>
        <w:spacing w:before="60" w:after="120" w:line="276" w:lineRule="auto"/>
        <w:jc w:val="both"/>
        <w:rPr>
          <w:rFonts w:asciiTheme="majorBidi" w:hAnsiTheme="majorBidi" w:cstheme="majorBidi"/>
          <w:sz w:val="24"/>
          <w:szCs w:val="24"/>
        </w:rPr>
      </w:pPr>
    </w:p>
    <w:p w14:paraId="34C128DD" w14:textId="48E000E0" w:rsidR="00AB789D" w:rsidRDefault="00AB789D" w:rsidP="001555F7">
      <w:pPr>
        <w:spacing w:before="60" w:after="120" w:line="276" w:lineRule="auto"/>
        <w:jc w:val="both"/>
        <w:rPr>
          <w:rFonts w:asciiTheme="majorBidi" w:hAnsiTheme="majorBidi" w:cstheme="majorBidi"/>
          <w:sz w:val="24"/>
          <w:szCs w:val="24"/>
        </w:rPr>
      </w:pPr>
    </w:p>
    <w:p w14:paraId="2C99D3BA" w14:textId="56C0E0C2" w:rsidR="00AB789D" w:rsidRDefault="00AB789D" w:rsidP="001555F7">
      <w:pPr>
        <w:spacing w:before="60" w:after="120" w:line="276" w:lineRule="auto"/>
        <w:jc w:val="both"/>
        <w:rPr>
          <w:rFonts w:asciiTheme="majorBidi" w:hAnsiTheme="majorBidi" w:cstheme="majorBidi"/>
          <w:sz w:val="24"/>
          <w:szCs w:val="24"/>
        </w:rPr>
      </w:pPr>
    </w:p>
    <w:p w14:paraId="525DE006"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5.2 Furniture and Kitchen Items</w:t>
      </w:r>
    </w:p>
    <w:p w14:paraId="76682DF4" w14:textId="2A5F0C50"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Furniture and kitchen items with an assessed value of Nu. 1,454,647.00 (detailed inventory attached as Annexure II) are included in the handover to the successful bidder</w:t>
      </w:r>
      <w:r w:rsidR="0063515E" w:rsidRPr="001555F7">
        <w:rPr>
          <w:rFonts w:asciiTheme="majorBidi" w:hAnsiTheme="majorBidi" w:cstheme="majorBidi"/>
          <w:sz w:val="24"/>
          <w:szCs w:val="24"/>
        </w:rPr>
        <w:t xml:space="preserve"> under refund of cost after depreciation</w:t>
      </w:r>
      <w:r w:rsidRPr="001555F7">
        <w:rPr>
          <w:rFonts w:asciiTheme="majorBidi" w:hAnsiTheme="majorBidi" w:cstheme="majorBidi"/>
          <w:sz w:val="24"/>
          <w:szCs w:val="24"/>
        </w:rPr>
        <w:t>.</w:t>
      </w:r>
    </w:p>
    <w:p w14:paraId="15B7D970"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6. Bidding Process</w:t>
      </w:r>
    </w:p>
    <w:p w14:paraId="491D5176"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6.1 Description</w:t>
      </w:r>
    </w:p>
    <w:p w14:paraId="04CB096B" w14:textId="0079FD12"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The management and operation rights of the eco-tourism facility will be granted to the successful bidder for a period of five (5) years. Selection will be conducted through National Competitive Bidding. The RFP will be published on the official Thimphu Dzongkhag website (www.thimphu.gov.bt), and a notice inviting proposals will be published in </w:t>
      </w:r>
      <w:proofErr w:type="spellStart"/>
      <w:r w:rsidRPr="001555F7">
        <w:rPr>
          <w:rFonts w:asciiTheme="majorBidi" w:hAnsiTheme="majorBidi" w:cstheme="majorBidi"/>
          <w:sz w:val="24"/>
          <w:szCs w:val="24"/>
        </w:rPr>
        <w:t>Kuensel</w:t>
      </w:r>
      <w:proofErr w:type="spellEnd"/>
      <w:r w:rsidRPr="001555F7">
        <w:rPr>
          <w:rFonts w:asciiTheme="majorBidi" w:hAnsiTheme="majorBidi" w:cstheme="majorBidi"/>
          <w:sz w:val="24"/>
          <w:szCs w:val="24"/>
        </w:rPr>
        <w:t>.</w:t>
      </w:r>
    </w:p>
    <w:p w14:paraId="15F7E23C"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6.2 Eligibility Criteria</w:t>
      </w:r>
    </w:p>
    <w:p w14:paraId="61AED576"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following entities are eligible to submit proposals:</w:t>
      </w:r>
    </w:p>
    <w:p w14:paraId="0B3FFC84" w14:textId="6692097B"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Any Bhutanese individual, sole proprietorship, or joint venture/consortium holding a valid trade license in the tourism and/or hospitality industry.</w:t>
      </w:r>
    </w:p>
    <w:p w14:paraId="30C715F7"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7. Terms and Conditions</w:t>
      </w:r>
    </w:p>
    <w:p w14:paraId="60A27F8B"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7.1 Lease Term and Security Deposit</w:t>
      </w:r>
    </w:p>
    <w:p w14:paraId="5503D707" w14:textId="0042E1FA"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monthly rental amount (i.e., the adopted bid value) shall be deposited into the designated Government Revenue Account of Thimphu Dzongkhag at the end of each month, or no later than the fifth (5</w:t>
      </w:r>
      <w:r w:rsidR="0063515E" w:rsidRPr="001555F7">
        <w:rPr>
          <w:rFonts w:asciiTheme="majorBidi" w:hAnsiTheme="majorBidi" w:cstheme="majorBidi"/>
          <w:sz w:val="24"/>
          <w:szCs w:val="24"/>
          <w:vertAlign w:val="superscript"/>
        </w:rPr>
        <w:t>th</w:t>
      </w:r>
      <w:r w:rsidRPr="001555F7">
        <w:rPr>
          <w:rFonts w:asciiTheme="majorBidi" w:hAnsiTheme="majorBidi" w:cstheme="majorBidi"/>
          <w:sz w:val="24"/>
          <w:szCs w:val="24"/>
        </w:rPr>
        <w:t>) day of the following month. Failure to make timely payment shall attract a penalty of twenty-four percent (24%) per annum on the outstanding amount.</w:t>
      </w:r>
    </w:p>
    <w:p w14:paraId="0F5D1817" w14:textId="1D7638A6"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term for the operation and management of the Eco-Tourism Facility shall be five (5) years from the date of signing of the agreement.</w:t>
      </w:r>
    </w:p>
    <w:p w14:paraId="0171D718" w14:textId="149D8F7D"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The successful bidder shall deposit a </w:t>
      </w:r>
      <w:r w:rsidR="0005336F">
        <w:rPr>
          <w:rFonts w:asciiTheme="majorBidi" w:hAnsiTheme="majorBidi" w:cstheme="majorBidi"/>
          <w:sz w:val="24"/>
          <w:szCs w:val="24"/>
        </w:rPr>
        <w:t xml:space="preserve">performance </w:t>
      </w:r>
      <w:r w:rsidRPr="001555F7">
        <w:rPr>
          <w:rFonts w:asciiTheme="majorBidi" w:hAnsiTheme="majorBidi" w:cstheme="majorBidi"/>
          <w:sz w:val="24"/>
          <w:szCs w:val="24"/>
        </w:rPr>
        <w:t xml:space="preserve">security equivalent to two (2) </w:t>
      </w:r>
      <w:proofErr w:type="gramStart"/>
      <w:r w:rsidRPr="001555F7">
        <w:rPr>
          <w:rFonts w:asciiTheme="majorBidi" w:hAnsiTheme="majorBidi" w:cstheme="majorBidi"/>
          <w:sz w:val="24"/>
          <w:szCs w:val="24"/>
        </w:rPr>
        <w:t>month</w:t>
      </w:r>
      <w:r w:rsidR="0063515E" w:rsidRPr="001555F7">
        <w:rPr>
          <w:rFonts w:asciiTheme="majorBidi" w:hAnsiTheme="majorBidi" w:cstheme="majorBidi"/>
          <w:sz w:val="24"/>
          <w:szCs w:val="24"/>
        </w:rPr>
        <w:t>s’</w:t>
      </w:r>
      <w:proofErr w:type="gramEnd"/>
      <w:r w:rsidRPr="001555F7">
        <w:rPr>
          <w:rFonts w:asciiTheme="majorBidi" w:hAnsiTheme="majorBidi" w:cstheme="majorBidi"/>
          <w:sz w:val="24"/>
          <w:szCs w:val="24"/>
        </w:rPr>
        <w:t xml:space="preserve"> </w:t>
      </w:r>
      <w:r w:rsidR="00634421">
        <w:rPr>
          <w:rFonts w:asciiTheme="majorBidi" w:hAnsiTheme="majorBidi" w:cstheme="majorBidi"/>
          <w:sz w:val="24"/>
          <w:szCs w:val="24"/>
        </w:rPr>
        <w:t>bided</w:t>
      </w:r>
      <w:r w:rsidR="0005336F">
        <w:rPr>
          <w:rFonts w:asciiTheme="majorBidi" w:hAnsiTheme="majorBidi" w:cstheme="majorBidi"/>
          <w:sz w:val="24"/>
          <w:szCs w:val="24"/>
        </w:rPr>
        <w:t xml:space="preserve"> </w:t>
      </w:r>
      <w:r w:rsidRPr="001555F7">
        <w:rPr>
          <w:rFonts w:asciiTheme="majorBidi" w:hAnsiTheme="majorBidi" w:cstheme="majorBidi"/>
          <w:sz w:val="24"/>
          <w:szCs w:val="24"/>
        </w:rPr>
        <w:t xml:space="preserve">rental amount, </w:t>
      </w:r>
      <w:r w:rsidR="00F44022">
        <w:rPr>
          <w:rFonts w:asciiTheme="majorBidi" w:hAnsiTheme="majorBidi" w:cstheme="majorBidi"/>
          <w:sz w:val="24"/>
          <w:szCs w:val="24"/>
        </w:rPr>
        <w:t>in the form of unconditional Bank Guarantee</w:t>
      </w:r>
      <w:r w:rsidRPr="001555F7">
        <w:rPr>
          <w:rFonts w:asciiTheme="majorBidi" w:hAnsiTheme="majorBidi" w:cstheme="majorBidi"/>
          <w:sz w:val="24"/>
          <w:szCs w:val="24"/>
        </w:rPr>
        <w:t>, with the Thimphu Dzongkhag Administration</w:t>
      </w:r>
      <w:r w:rsidR="009D4ED1">
        <w:rPr>
          <w:rFonts w:asciiTheme="majorBidi" w:hAnsiTheme="majorBidi" w:cstheme="majorBidi"/>
          <w:sz w:val="24"/>
          <w:szCs w:val="24"/>
        </w:rPr>
        <w:t xml:space="preserve"> valid for Five (5) years</w:t>
      </w:r>
      <w:r w:rsidRPr="001555F7">
        <w:rPr>
          <w:rFonts w:asciiTheme="majorBidi" w:hAnsiTheme="majorBidi" w:cstheme="majorBidi"/>
          <w:sz w:val="24"/>
          <w:szCs w:val="24"/>
        </w:rPr>
        <w:t>. The security deposit shall be retained until the completion or termination of the agreement.</w:t>
      </w:r>
    </w:p>
    <w:p w14:paraId="075551B2" w14:textId="3789C77C"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shall give priority to residents of Geney Gewog in the recruitment of employees for the facility.</w:t>
      </w:r>
    </w:p>
    <w:p w14:paraId="6F2BBFF3" w14:textId="03CF9341" w:rsidR="000D521C" w:rsidRPr="001555F7" w:rsidRDefault="0063515E"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facility shall be awarded to the highest-evaluated bidder based on the combined technical and financial score.</w:t>
      </w:r>
    </w:p>
    <w:p w14:paraId="7C6FD202" w14:textId="17BB6A23"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 grace period of six (6) months shall be granted to the successful bidder, during which no monthly rental payment shall be required, to allow time for business setup and establishment. The following conditions shall apply during and after the grace period:</w:t>
      </w:r>
    </w:p>
    <w:p w14:paraId="68D8A191" w14:textId="77777777" w:rsidR="000D521C" w:rsidRPr="001555F7" w:rsidRDefault="00000000" w:rsidP="001555F7">
      <w:pPr>
        <w:pStyle w:val="ListParagraph"/>
        <w:numPr>
          <w:ilvl w:val="1"/>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Early Termination During the Grace Period: If the successful bidder terminates the agreement within the six (6) month grace period, the bidder shall be liable to pay a sum </w:t>
      </w:r>
      <w:r w:rsidRPr="001555F7">
        <w:rPr>
          <w:rFonts w:asciiTheme="majorBidi" w:hAnsiTheme="majorBidi" w:cstheme="majorBidi"/>
          <w:sz w:val="24"/>
          <w:szCs w:val="24"/>
        </w:rPr>
        <w:lastRenderedPageBreak/>
        <w:t>equivalent to the rental fees corresponding to the period operated, but no less than the rental fees for the full six (6) months.</w:t>
      </w:r>
    </w:p>
    <w:p w14:paraId="59BB27D8" w14:textId="77777777" w:rsidR="000D521C" w:rsidRPr="001555F7" w:rsidRDefault="00000000" w:rsidP="001555F7">
      <w:pPr>
        <w:pStyle w:val="ListParagraph"/>
        <w:numPr>
          <w:ilvl w:val="1"/>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Termination Within Twelve (12) Months: If the successful bidder withdraws from or terminates the agreement within twelve (12) months from the commencement date (inclusive of the grace period), the bidder shall be liable to pay a sum equivalent to three (3) months' rental fees.</w:t>
      </w:r>
    </w:p>
    <w:p w14:paraId="7BF46015" w14:textId="77777777" w:rsidR="000D521C" w:rsidRPr="001555F7" w:rsidRDefault="00000000" w:rsidP="001555F7">
      <w:pPr>
        <w:pStyle w:val="ListParagraph"/>
        <w:numPr>
          <w:ilvl w:val="1"/>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These provisions are intended to discourage premature withdrawal following the grace period and to ensure the successful bidder's commitment to the sustained operation of the facility.</w:t>
      </w:r>
    </w:p>
    <w:p w14:paraId="691704EE" w14:textId="77777777" w:rsidR="000D521C" w:rsidRPr="001555F7" w:rsidRDefault="000D521C" w:rsidP="001555F7">
      <w:pPr>
        <w:spacing w:before="60" w:after="120" w:line="276" w:lineRule="auto"/>
        <w:jc w:val="both"/>
        <w:rPr>
          <w:rFonts w:asciiTheme="majorBidi" w:hAnsiTheme="majorBidi" w:cstheme="majorBidi"/>
          <w:sz w:val="24"/>
          <w:szCs w:val="24"/>
        </w:rPr>
      </w:pPr>
    </w:p>
    <w:p w14:paraId="33250FAE"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7.2 Rights and Responsibilities</w:t>
      </w:r>
    </w:p>
    <w:p w14:paraId="2FD74B4C"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7.2.1 Responsibilities of the Successful Bidder</w:t>
      </w:r>
    </w:p>
    <w:p w14:paraId="71706837"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shall be required to carry out and ensure the following:</w:t>
      </w:r>
    </w:p>
    <w:p w14:paraId="005AFC5F"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Operate and manage the facility in strict accordance with the terms and conditions of the agreement and the approved management plan.</w:t>
      </w:r>
    </w:p>
    <w:p w14:paraId="3D907BB0"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Maintain all facilities, infrastructure, and equipment as listed in the official inventory.</w:t>
      </w:r>
    </w:p>
    <w:p w14:paraId="6AE5EB19"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Ensure the safety of all visitors at all times in connection with the services offered.</w:t>
      </w:r>
    </w:p>
    <w:p w14:paraId="11791658"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Adopt and implement an effective waste management regime.</w:t>
      </w:r>
    </w:p>
    <w:p w14:paraId="6D5AF5F9"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Maintain the cleanliness and hygiene of the facility at all times.</w:t>
      </w:r>
    </w:p>
    <w:p w14:paraId="559B40A6"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Provide all services in an environmentally responsible manner.</w:t>
      </w:r>
    </w:p>
    <w:p w14:paraId="400C0F6C"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Give employment priority to residents of Geney Gewog.</w:t>
      </w:r>
    </w:p>
    <w:p w14:paraId="29B88A63"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Submit an annual audit report, including a performance report, to the Thimphu Dzongkhag Administration.</w:t>
      </w:r>
    </w:p>
    <w:p w14:paraId="27A1BDE0"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Ensure that visitors obtain all necessary clearances and approvals for filming and research activities within the facility area.</w:t>
      </w:r>
    </w:p>
    <w:p w14:paraId="02FDFFEA"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Provide free and unrestricted access to authorized officials from Thimphu Dzongkhag Administration or any other duly authorized government officials for monitoring and inspection purposes.</w:t>
      </w:r>
    </w:p>
    <w:p w14:paraId="654F56B3" w14:textId="4420E3AE"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Facilitate </w:t>
      </w:r>
      <w:r w:rsidR="0063515E" w:rsidRPr="001555F7">
        <w:rPr>
          <w:rFonts w:asciiTheme="majorBidi" w:hAnsiTheme="majorBidi" w:cstheme="majorBidi"/>
          <w:sz w:val="24"/>
          <w:szCs w:val="24"/>
        </w:rPr>
        <w:t xml:space="preserve">and support </w:t>
      </w:r>
      <w:r w:rsidRPr="001555F7">
        <w:rPr>
          <w:rFonts w:asciiTheme="majorBidi" w:hAnsiTheme="majorBidi" w:cstheme="majorBidi"/>
          <w:sz w:val="24"/>
          <w:szCs w:val="24"/>
        </w:rPr>
        <w:t xml:space="preserve">the conduct of the </w:t>
      </w:r>
      <w:r w:rsidR="0063515E" w:rsidRPr="001555F7">
        <w:rPr>
          <w:rFonts w:asciiTheme="majorBidi" w:hAnsiTheme="majorBidi" w:cstheme="majorBidi"/>
          <w:sz w:val="24"/>
          <w:szCs w:val="24"/>
        </w:rPr>
        <w:t>TWO</w:t>
      </w:r>
      <w:r w:rsidRPr="001555F7">
        <w:rPr>
          <w:rFonts w:asciiTheme="majorBidi" w:hAnsiTheme="majorBidi" w:cstheme="majorBidi"/>
          <w:sz w:val="24"/>
          <w:szCs w:val="24"/>
        </w:rPr>
        <w:t xml:space="preserve"> (</w:t>
      </w:r>
      <w:r w:rsidR="0063515E" w:rsidRPr="001555F7">
        <w:rPr>
          <w:rFonts w:asciiTheme="majorBidi" w:hAnsiTheme="majorBidi" w:cstheme="majorBidi"/>
          <w:sz w:val="24"/>
          <w:szCs w:val="24"/>
        </w:rPr>
        <w:t>2</w:t>
      </w:r>
      <w:r w:rsidRPr="001555F7">
        <w:rPr>
          <w:rFonts w:asciiTheme="majorBidi" w:hAnsiTheme="majorBidi" w:cstheme="majorBidi"/>
          <w:sz w:val="24"/>
          <w:szCs w:val="24"/>
        </w:rPr>
        <w:t>)</w:t>
      </w:r>
      <w:r w:rsidR="0063515E" w:rsidRPr="001555F7">
        <w:rPr>
          <w:rFonts w:asciiTheme="majorBidi" w:hAnsiTheme="majorBidi" w:cstheme="majorBidi"/>
          <w:sz w:val="24"/>
          <w:szCs w:val="24"/>
        </w:rPr>
        <w:t xml:space="preserve"> </w:t>
      </w:r>
      <w:r w:rsidRPr="001555F7">
        <w:rPr>
          <w:rFonts w:asciiTheme="majorBidi" w:hAnsiTheme="majorBidi" w:cstheme="majorBidi"/>
          <w:sz w:val="24"/>
          <w:szCs w:val="24"/>
        </w:rPr>
        <w:t>day</w:t>
      </w:r>
      <w:r w:rsidR="009D4ED1">
        <w:rPr>
          <w:rFonts w:asciiTheme="majorBidi" w:hAnsiTheme="majorBidi" w:cstheme="majorBidi"/>
          <w:sz w:val="24"/>
          <w:szCs w:val="24"/>
        </w:rPr>
        <w:t>s</w:t>
      </w:r>
      <w:r w:rsidRPr="001555F7">
        <w:rPr>
          <w:rFonts w:asciiTheme="majorBidi" w:hAnsiTheme="majorBidi" w:cstheme="majorBidi"/>
          <w:sz w:val="24"/>
          <w:szCs w:val="24"/>
        </w:rPr>
        <w:t xml:space="preserve"> annual </w:t>
      </w:r>
      <w:proofErr w:type="spellStart"/>
      <w:r w:rsidRPr="001555F7">
        <w:rPr>
          <w:rFonts w:asciiTheme="majorBidi" w:hAnsiTheme="majorBidi" w:cstheme="majorBidi"/>
          <w:sz w:val="24"/>
          <w:szCs w:val="24"/>
        </w:rPr>
        <w:t>Tricholoma</w:t>
      </w:r>
      <w:proofErr w:type="spellEnd"/>
      <w:r w:rsidRPr="001555F7">
        <w:rPr>
          <w:rFonts w:asciiTheme="majorBidi" w:hAnsiTheme="majorBidi" w:cstheme="majorBidi"/>
          <w:sz w:val="24"/>
          <w:szCs w:val="24"/>
        </w:rPr>
        <w:t xml:space="preserve"> matsutake (Sangay Shamu) Mushroom Festival by providing free access to relevant facilities</w:t>
      </w:r>
      <w:r w:rsidR="009D4ED1">
        <w:rPr>
          <w:rFonts w:asciiTheme="majorBidi" w:hAnsiTheme="majorBidi" w:cstheme="majorBidi"/>
          <w:sz w:val="24"/>
          <w:szCs w:val="24"/>
        </w:rPr>
        <w:t xml:space="preserve"> such as Pavilion, Public </w:t>
      </w:r>
      <w:proofErr w:type="gramStart"/>
      <w:r w:rsidR="009D4ED1">
        <w:rPr>
          <w:rFonts w:asciiTheme="majorBidi" w:hAnsiTheme="majorBidi" w:cstheme="majorBidi"/>
          <w:sz w:val="24"/>
          <w:szCs w:val="24"/>
        </w:rPr>
        <w:t>toilets</w:t>
      </w:r>
      <w:proofErr w:type="gramEnd"/>
      <w:r w:rsidR="009D4ED1">
        <w:rPr>
          <w:rFonts w:asciiTheme="majorBidi" w:hAnsiTheme="majorBidi" w:cstheme="majorBidi"/>
          <w:sz w:val="24"/>
          <w:szCs w:val="24"/>
        </w:rPr>
        <w:t>-Eight units (separate facilities for male and female), local product display area</w:t>
      </w:r>
      <w:r w:rsidR="00634421">
        <w:rPr>
          <w:rFonts w:asciiTheme="majorBidi" w:hAnsiTheme="majorBidi" w:cstheme="majorBidi"/>
          <w:sz w:val="24"/>
          <w:szCs w:val="24"/>
        </w:rPr>
        <w:t xml:space="preserve"> and</w:t>
      </w:r>
      <w:r w:rsidR="009D4ED1">
        <w:rPr>
          <w:rFonts w:asciiTheme="majorBidi" w:hAnsiTheme="majorBidi" w:cstheme="majorBidi"/>
          <w:sz w:val="24"/>
          <w:szCs w:val="24"/>
        </w:rPr>
        <w:t xml:space="preserve"> camping site)</w:t>
      </w:r>
      <w:r w:rsidR="0063515E" w:rsidRPr="001555F7">
        <w:rPr>
          <w:rFonts w:asciiTheme="majorBidi" w:hAnsiTheme="majorBidi" w:cstheme="majorBidi"/>
          <w:sz w:val="24"/>
          <w:szCs w:val="24"/>
        </w:rPr>
        <w:t xml:space="preserve"> </w:t>
      </w:r>
      <w:r w:rsidR="009D4ED1">
        <w:rPr>
          <w:rFonts w:asciiTheme="majorBidi" w:hAnsiTheme="majorBidi" w:cstheme="majorBidi"/>
          <w:sz w:val="24"/>
          <w:szCs w:val="24"/>
        </w:rPr>
        <w:t xml:space="preserve">to </w:t>
      </w:r>
      <w:r w:rsidR="0063515E" w:rsidRPr="001555F7">
        <w:rPr>
          <w:rFonts w:asciiTheme="majorBidi" w:hAnsiTheme="majorBidi" w:cstheme="majorBidi"/>
          <w:sz w:val="24"/>
          <w:szCs w:val="24"/>
        </w:rPr>
        <w:t xml:space="preserve">support the conduct of </w:t>
      </w:r>
      <w:r w:rsidR="00634421">
        <w:rPr>
          <w:rFonts w:asciiTheme="majorBidi" w:hAnsiTheme="majorBidi" w:cstheme="majorBidi"/>
          <w:sz w:val="24"/>
          <w:szCs w:val="24"/>
        </w:rPr>
        <w:t xml:space="preserve">annual </w:t>
      </w:r>
      <w:r w:rsidR="0063515E" w:rsidRPr="001555F7">
        <w:rPr>
          <w:rFonts w:asciiTheme="majorBidi" w:hAnsiTheme="majorBidi" w:cstheme="majorBidi"/>
          <w:sz w:val="24"/>
          <w:szCs w:val="24"/>
        </w:rPr>
        <w:t>festival</w:t>
      </w:r>
      <w:r w:rsidRPr="001555F7">
        <w:rPr>
          <w:rFonts w:asciiTheme="majorBidi" w:hAnsiTheme="majorBidi" w:cstheme="majorBidi"/>
          <w:sz w:val="24"/>
          <w:szCs w:val="24"/>
        </w:rPr>
        <w:t>.</w:t>
      </w:r>
    </w:p>
    <w:p w14:paraId="2FBDEEB1"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Obtain prior written approval from Thimphu Dzongkhag Administration before constructing or installing any value-added, removable, or temporary facilities or structures within the facility area.</w:t>
      </w:r>
    </w:p>
    <w:p w14:paraId="247AC8BB"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Ensure all infrastructure and facilities are operated strictly for their intended purpose.</w:t>
      </w:r>
    </w:p>
    <w:p w14:paraId="15736BE7"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Ensure that no pollutants, including noise pollution, are introduced or permitted within the facility area.</w:t>
      </w:r>
    </w:p>
    <w:p w14:paraId="07FF38B7"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lastRenderedPageBreak/>
        <w:t>Refrain from rearing domestic animals within the facility area.</w:t>
      </w:r>
    </w:p>
    <w:p w14:paraId="652F7602"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Not assert any rights over natural resources within or adjacent to the facility area.</w:t>
      </w:r>
    </w:p>
    <w:p w14:paraId="68CF0709"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Refrain from carrying out any activities prohibited by law and ensure that all visitors comply with applicable laws and regulations of the Kingdom of Bhutan.</w:t>
      </w:r>
    </w:p>
    <w:p w14:paraId="6B00D61C"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7.2.2 Rights of the Successful Bidder</w:t>
      </w:r>
    </w:p>
    <w:p w14:paraId="1A22F120"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shall be entitled to:</w:t>
      </w:r>
    </w:p>
    <w:p w14:paraId="49892354"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Use the brand name "Eco-Tourism Facility, Geneyzam" as a marketing tool in connection with the services offered, within the scope of the agreement.</w:t>
      </w:r>
    </w:p>
    <w:p w14:paraId="2D1D2B07"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Regulate and monitor the entry and activities of all visitors to the facility.</w:t>
      </w:r>
    </w:p>
    <w:p w14:paraId="53087965"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Market and package services offered at the facility.</w:t>
      </w:r>
    </w:p>
    <w:p w14:paraId="0725E6F8"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Pursue innovative and creative initiatives that enhance or promote the business, provided that such activities are in full compliance with all applicable laws of the Kingdom of Bhutan and these Terms of Reference.</w:t>
      </w:r>
    </w:p>
    <w:p w14:paraId="15A04613"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7.3 Liabilities for Damages to Infrastructure or Items</w:t>
      </w:r>
    </w:p>
    <w:p w14:paraId="40AD06AB" w14:textId="5322852C"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Upon completion or termination of the agreement, the successful bidder shall be liable to compensate for any damages caused to the infrastructure or items, or shall repair or replace any damaged infrastructure or items that were handed over for the purpose of operation and management.</w:t>
      </w:r>
    </w:p>
    <w:p w14:paraId="48E597B3" w14:textId="1EB14592"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security deposit shall be returned to the successful bidder within thirty (30) days following the completion of the management term, subject to the fulfillment of the above condition</w:t>
      </w:r>
      <w:r w:rsidR="00BC5479" w:rsidRPr="001555F7">
        <w:rPr>
          <w:rFonts w:asciiTheme="majorBidi" w:hAnsiTheme="majorBidi" w:cstheme="majorBidi"/>
          <w:sz w:val="24"/>
          <w:szCs w:val="24"/>
        </w:rPr>
        <w:t>s</w:t>
      </w:r>
      <w:r w:rsidRPr="001555F7">
        <w:rPr>
          <w:rFonts w:asciiTheme="majorBidi" w:hAnsiTheme="majorBidi" w:cstheme="majorBidi"/>
          <w:sz w:val="24"/>
          <w:szCs w:val="24"/>
        </w:rPr>
        <w:t>. Failure to refund the security deposit within the stipulated period shall attract a penalty of twenty-four percent (24%) per annum.</w:t>
      </w:r>
    </w:p>
    <w:p w14:paraId="440048C0"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7.4 Contract Revision and Renewal</w:t>
      </w:r>
    </w:p>
    <w:p w14:paraId="59F3B767" w14:textId="5C73FA65"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Any changes to the terms and conditions of the agreement during the management term shall be mutually discussed and agreed upon by both Thimphu Dzongkhag Administration and the successful bidder. The agreement shall be formally revised upon reaching such mutual agreement.</w:t>
      </w:r>
    </w:p>
    <w:p w14:paraId="75CFD975" w14:textId="6737F015"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Renewal of the agreement shall be subject to the successful bidder's compliance with annual performance standards assessed by a designated committee. Failure to meet the required performance standards, or a decision by the operator not to continue, shall result in an open competitive tendering process at the end of the lease period.</w:t>
      </w:r>
    </w:p>
    <w:p w14:paraId="41D6650D" w14:textId="1F58CB70"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quoted rental amount shall remain valid for the duration of the lease period. In the event of renewal to the same or a new highest bidder, the monthly rental shall be subject to negotiation with the committee.</w:t>
      </w:r>
    </w:p>
    <w:p w14:paraId="58EF6DD3" w14:textId="237BA60F" w:rsidR="000D521C"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All official correspondence and notices under the agreement shall be in writing, in the form of a signed letter or electronic mail (email).</w:t>
      </w:r>
    </w:p>
    <w:p w14:paraId="5904C0F0" w14:textId="77777777" w:rsidR="00587A0B" w:rsidRDefault="00587A0B" w:rsidP="00587A0B">
      <w:pPr>
        <w:spacing w:before="40" w:after="40" w:line="276" w:lineRule="auto"/>
        <w:jc w:val="both"/>
        <w:rPr>
          <w:rFonts w:asciiTheme="majorBidi" w:hAnsiTheme="majorBidi" w:cstheme="majorBidi"/>
          <w:sz w:val="24"/>
          <w:szCs w:val="24"/>
        </w:rPr>
      </w:pPr>
    </w:p>
    <w:p w14:paraId="7D936BD0" w14:textId="77777777" w:rsidR="00587A0B" w:rsidRPr="00587A0B" w:rsidRDefault="00587A0B" w:rsidP="00587A0B">
      <w:pPr>
        <w:spacing w:before="40" w:after="40" w:line="276" w:lineRule="auto"/>
        <w:jc w:val="both"/>
        <w:rPr>
          <w:rFonts w:asciiTheme="majorBidi" w:hAnsiTheme="majorBidi" w:cstheme="majorBidi"/>
          <w:sz w:val="24"/>
          <w:szCs w:val="24"/>
        </w:rPr>
      </w:pPr>
    </w:p>
    <w:p w14:paraId="023E95E7" w14:textId="0DF4ECC4"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7.5 Development, Maintenance</w:t>
      </w:r>
      <w:r w:rsidR="00BC5479" w:rsidRPr="001555F7">
        <w:rPr>
          <w:rFonts w:asciiTheme="majorBidi" w:hAnsiTheme="majorBidi" w:cstheme="majorBidi"/>
          <w:b/>
          <w:bCs/>
          <w:sz w:val="24"/>
          <w:szCs w:val="24"/>
        </w:rPr>
        <w:t xml:space="preserve"> </w:t>
      </w:r>
      <w:r w:rsidRPr="001555F7">
        <w:rPr>
          <w:rFonts w:asciiTheme="majorBidi" w:hAnsiTheme="majorBidi" w:cstheme="majorBidi"/>
          <w:b/>
          <w:bCs/>
          <w:sz w:val="24"/>
          <w:szCs w:val="24"/>
        </w:rPr>
        <w:t>and Improvement</w:t>
      </w:r>
      <w:r w:rsidR="00BC5479" w:rsidRPr="001555F7">
        <w:rPr>
          <w:rFonts w:asciiTheme="majorBidi" w:hAnsiTheme="majorBidi" w:cstheme="majorBidi"/>
          <w:b/>
          <w:bCs/>
          <w:sz w:val="24"/>
          <w:szCs w:val="24"/>
        </w:rPr>
        <w:t xml:space="preserve"> of the Facility</w:t>
      </w:r>
    </w:p>
    <w:p w14:paraId="360964E8" w14:textId="576A4163"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During the lease period, the development of any new permanent infrastructure is strictly prohibited without prior written approval from the Thimphu Dzongkhag Administration.</w:t>
      </w:r>
    </w:p>
    <w:p w14:paraId="2170F5A5" w14:textId="1A39D74F"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shall carry out all minor maintenance works (excluding major structural repairs) of all facilities and infrastructure at their own expense, without making permanent structural additions, unless otherwise approved by Thimphu Dzongkhag Administration. All facilities and infrastructure must be kept functional and operational throughout the term of the agreement. Major structural damages resulting from natural calamities or force majeure events beyond the bidder's reasonable control shall be repaired at the expense of the Royal Government of Bhutan (</w:t>
      </w:r>
      <w:proofErr w:type="spellStart"/>
      <w:r w:rsidRPr="001555F7">
        <w:rPr>
          <w:rFonts w:asciiTheme="majorBidi" w:hAnsiTheme="majorBidi" w:cstheme="majorBidi"/>
          <w:sz w:val="24"/>
          <w:szCs w:val="24"/>
        </w:rPr>
        <w:t>RGoB</w:t>
      </w:r>
      <w:proofErr w:type="spellEnd"/>
      <w:r w:rsidRPr="001555F7">
        <w:rPr>
          <w:rFonts w:asciiTheme="majorBidi" w:hAnsiTheme="majorBidi" w:cstheme="majorBidi"/>
          <w:sz w:val="24"/>
          <w:szCs w:val="24"/>
        </w:rPr>
        <w:t>)</w:t>
      </w:r>
      <w:r w:rsidR="00BC5479" w:rsidRPr="001555F7">
        <w:rPr>
          <w:rFonts w:asciiTheme="majorBidi" w:hAnsiTheme="majorBidi" w:cstheme="majorBidi"/>
          <w:sz w:val="24"/>
          <w:szCs w:val="24"/>
        </w:rPr>
        <w:t xml:space="preserve"> upon thorough verification and assessments</w:t>
      </w:r>
      <w:r w:rsidRPr="001555F7">
        <w:rPr>
          <w:rFonts w:asciiTheme="majorBidi" w:hAnsiTheme="majorBidi" w:cstheme="majorBidi"/>
          <w:sz w:val="24"/>
          <w:szCs w:val="24"/>
        </w:rPr>
        <w:t>.</w:t>
      </w:r>
    </w:p>
    <w:p w14:paraId="058C91DD" w14:textId="439D7534"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shall continuously carry out site maintenance and beautification activities, including but not limited to:</w:t>
      </w:r>
    </w:p>
    <w:p w14:paraId="7CC4735E" w14:textId="77777777" w:rsidR="000D521C" w:rsidRPr="001555F7" w:rsidRDefault="00000000" w:rsidP="001555F7">
      <w:pPr>
        <w:pStyle w:val="ListParagraph"/>
        <w:numPr>
          <w:ilvl w:val="1"/>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Grass cutting and lawn maintenance.</w:t>
      </w:r>
    </w:p>
    <w:p w14:paraId="178AE42C" w14:textId="77777777" w:rsidR="000D521C" w:rsidRPr="001555F7" w:rsidRDefault="00000000" w:rsidP="001555F7">
      <w:pPr>
        <w:pStyle w:val="ListParagraph"/>
        <w:numPr>
          <w:ilvl w:val="1"/>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Gardening and landscaping.</w:t>
      </w:r>
    </w:p>
    <w:p w14:paraId="46602BC0" w14:textId="77777777" w:rsidR="000D521C" w:rsidRPr="001555F7" w:rsidRDefault="00000000" w:rsidP="001555F7">
      <w:pPr>
        <w:pStyle w:val="ListParagraph"/>
        <w:numPr>
          <w:ilvl w:val="1"/>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Road maintenance within the facility area, including the approach road.</w:t>
      </w:r>
    </w:p>
    <w:p w14:paraId="727B2E54" w14:textId="7B3668FD"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Any new development or enhancement of facilities and infrastructure shall be undertaken at the sole expense of the successful bidder, following prior written approval from Thimphu Dzongkhag Administration.</w:t>
      </w:r>
    </w:p>
    <w:p w14:paraId="7AAD3496" w14:textId="0C5253F2"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Any new, approved temporary or removable facilities or infrastructure installed during the lease period shall become the property of the Royal Government of Bhutan upon expiry or termination of the agreement.</w:t>
      </w:r>
    </w:p>
    <w:p w14:paraId="61C76A3B" w14:textId="76C81F66"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Subletting of the operation and management rights of the facility is strictly prohibited.</w:t>
      </w:r>
    </w:p>
    <w:p w14:paraId="3A43507F" w14:textId="5118A3F8"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Mortgaging or pledging of the facility area or any part thereof is strictly prohibited.</w:t>
      </w:r>
    </w:p>
    <w:p w14:paraId="4FF1CE31"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7.6 Payment of Taxes, Land Lease, and Utilities</w:t>
      </w:r>
    </w:p>
    <w:p w14:paraId="0A801B0D" w14:textId="11BDC67B"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shall be responsible for the timely payment of all applicable taxes in accordance with the taxation laws of the Royal Government of Bhutan.</w:t>
      </w:r>
    </w:p>
    <w:p w14:paraId="6F9A6EC1" w14:textId="6850CCB3"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shall bear all charges for utilities including, but not limited to, water, sewerage, gas, electricity, telephone, and any other services consumed during the management term.</w:t>
      </w:r>
    </w:p>
    <w:p w14:paraId="1297C253" w14:textId="65803ADA" w:rsidR="000D521C" w:rsidRPr="006E7352" w:rsidRDefault="00040A02" w:rsidP="001555F7">
      <w:pPr>
        <w:pStyle w:val="ListParagraph"/>
        <w:numPr>
          <w:ilvl w:val="0"/>
          <w:numId w:val="3"/>
        </w:numPr>
        <w:spacing w:before="40" w:after="40" w:line="276" w:lineRule="auto"/>
        <w:jc w:val="both"/>
        <w:rPr>
          <w:rFonts w:asciiTheme="majorBidi" w:hAnsiTheme="majorBidi" w:cstheme="majorBidi"/>
          <w:sz w:val="24"/>
          <w:szCs w:val="24"/>
        </w:rPr>
      </w:pPr>
      <w:r w:rsidRPr="006E7352">
        <w:rPr>
          <w:rFonts w:asciiTheme="majorBidi" w:hAnsiTheme="majorBidi" w:cstheme="majorBidi"/>
          <w:sz w:val="24"/>
          <w:szCs w:val="24"/>
        </w:rPr>
        <w:t xml:space="preserve">The ownership of the land remains with the Dzongkhag Administration, Thimphu, however, the annual land lease amount of Nu. </w:t>
      </w:r>
      <w:r w:rsidR="006E7352" w:rsidRPr="006E7352">
        <w:rPr>
          <w:rFonts w:asciiTheme="majorBidi" w:hAnsiTheme="majorBidi" w:cstheme="majorBidi"/>
          <w:sz w:val="24"/>
          <w:szCs w:val="24"/>
        </w:rPr>
        <w:t>76,840/-</w:t>
      </w:r>
      <w:r w:rsidRPr="006E7352">
        <w:rPr>
          <w:rFonts w:asciiTheme="majorBidi" w:hAnsiTheme="majorBidi" w:cstheme="majorBidi"/>
          <w:sz w:val="24"/>
          <w:szCs w:val="24"/>
        </w:rPr>
        <w:t xml:space="preserve"> (calculated as: </w:t>
      </w:r>
      <w:r w:rsidR="004B280A" w:rsidRPr="006E7352">
        <w:rPr>
          <w:rFonts w:asciiTheme="majorBidi" w:hAnsiTheme="majorBidi" w:cstheme="majorBidi"/>
          <w:sz w:val="24"/>
          <w:szCs w:val="24"/>
        </w:rPr>
        <w:t>2</w:t>
      </w:r>
      <w:r w:rsidRPr="006E7352">
        <w:rPr>
          <w:rFonts w:asciiTheme="majorBidi" w:hAnsiTheme="majorBidi" w:cstheme="majorBidi"/>
          <w:sz w:val="24"/>
          <w:szCs w:val="24"/>
        </w:rPr>
        <w:t>.</w:t>
      </w:r>
      <w:r w:rsidR="004B280A" w:rsidRPr="006E7352">
        <w:rPr>
          <w:rFonts w:asciiTheme="majorBidi" w:hAnsiTheme="majorBidi" w:cstheme="majorBidi"/>
          <w:sz w:val="24"/>
          <w:szCs w:val="24"/>
        </w:rPr>
        <w:t>45</w:t>
      </w:r>
      <w:r w:rsidRPr="006E7352">
        <w:rPr>
          <w:rFonts w:asciiTheme="majorBidi" w:hAnsiTheme="majorBidi" w:cstheme="majorBidi"/>
          <w:sz w:val="24"/>
          <w:szCs w:val="24"/>
        </w:rPr>
        <w:t xml:space="preserve"> acres</w:t>
      </w:r>
      <w:r w:rsidR="006E7352" w:rsidRPr="006E7352">
        <w:rPr>
          <w:rFonts w:asciiTheme="majorBidi" w:hAnsiTheme="majorBidi" w:cstheme="majorBidi"/>
          <w:sz w:val="24"/>
          <w:szCs w:val="24"/>
        </w:rPr>
        <w:t xml:space="preserve"> (106722 </w:t>
      </w:r>
      <w:proofErr w:type="spellStart"/>
      <w:proofErr w:type="gramStart"/>
      <w:r w:rsidR="006E7352" w:rsidRPr="006E7352">
        <w:rPr>
          <w:rFonts w:asciiTheme="majorBidi" w:hAnsiTheme="majorBidi" w:cstheme="majorBidi"/>
          <w:sz w:val="24"/>
          <w:szCs w:val="24"/>
        </w:rPr>
        <w:t>sq.ft</w:t>
      </w:r>
      <w:proofErr w:type="spellEnd"/>
      <w:proofErr w:type="gramEnd"/>
      <w:r w:rsidR="006E7352" w:rsidRPr="006E7352">
        <w:rPr>
          <w:rFonts w:asciiTheme="majorBidi" w:hAnsiTheme="majorBidi" w:cstheme="majorBidi"/>
          <w:sz w:val="24"/>
          <w:szCs w:val="24"/>
        </w:rPr>
        <w:t>)</w:t>
      </w:r>
      <w:r w:rsidRPr="006E7352">
        <w:rPr>
          <w:rFonts w:asciiTheme="majorBidi" w:hAnsiTheme="majorBidi" w:cstheme="majorBidi"/>
          <w:sz w:val="24"/>
          <w:szCs w:val="24"/>
        </w:rPr>
        <w:t xml:space="preserve"> x 0.72</w:t>
      </w:r>
      <w:r w:rsidR="006E7352" w:rsidRPr="006E7352">
        <w:rPr>
          <w:rFonts w:asciiTheme="majorBidi" w:hAnsiTheme="majorBidi" w:cstheme="majorBidi"/>
          <w:sz w:val="24"/>
          <w:szCs w:val="24"/>
        </w:rPr>
        <w:t xml:space="preserve"> (lease rate/sq ft/annum) = 76,840/-</w:t>
      </w:r>
      <w:r w:rsidRPr="006E7352">
        <w:rPr>
          <w:rFonts w:asciiTheme="majorBidi" w:hAnsiTheme="majorBidi" w:cstheme="majorBidi"/>
          <w:sz w:val="24"/>
          <w:szCs w:val="24"/>
        </w:rPr>
        <w:t xml:space="preserve">) shall be paid by the successful bidder and is non-negotiable. For practical purposes, this amount may be incorporated into the monthly financial obligations at Nu. </w:t>
      </w:r>
      <w:r w:rsidR="006E7352" w:rsidRPr="006E7352">
        <w:rPr>
          <w:rFonts w:asciiTheme="majorBidi" w:hAnsiTheme="majorBidi" w:cstheme="majorBidi"/>
          <w:sz w:val="24"/>
          <w:szCs w:val="24"/>
        </w:rPr>
        <w:t>6,403/-</w:t>
      </w:r>
      <w:r w:rsidRPr="006E7352">
        <w:rPr>
          <w:rFonts w:asciiTheme="majorBidi" w:hAnsiTheme="majorBidi" w:cstheme="majorBidi"/>
          <w:sz w:val="24"/>
          <w:szCs w:val="24"/>
        </w:rPr>
        <w:t xml:space="preserve"> per month.</w:t>
      </w:r>
    </w:p>
    <w:p w14:paraId="6306A651" w14:textId="65210FA4"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Thimphu Dzongkhag Administration shall be responsible for arranging and maintaining comprehensive </w:t>
      </w:r>
      <w:r w:rsidR="00D17CC2" w:rsidRPr="001555F7">
        <w:rPr>
          <w:rFonts w:asciiTheme="majorBidi" w:hAnsiTheme="majorBidi" w:cstheme="majorBidi"/>
          <w:sz w:val="24"/>
          <w:szCs w:val="24"/>
        </w:rPr>
        <w:t xml:space="preserve">mechanisms </w:t>
      </w:r>
      <w:r w:rsidRPr="001555F7">
        <w:rPr>
          <w:rFonts w:asciiTheme="majorBidi" w:hAnsiTheme="majorBidi" w:cstheme="majorBidi"/>
          <w:sz w:val="24"/>
          <w:szCs w:val="24"/>
        </w:rPr>
        <w:t xml:space="preserve">for the facility </w:t>
      </w:r>
      <w:r w:rsidR="00D17CC2" w:rsidRPr="001555F7">
        <w:rPr>
          <w:rFonts w:asciiTheme="majorBidi" w:hAnsiTheme="majorBidi" w:cstheme="majorBidi"/>
          <w:sz w:val="24"/>
          <w:szCs w:val="24"/>
        </w:rPr>
        <w:t>during the times of damages caused</w:t>
      </w:r>
      <w:r w:rsidRPr="001555F7">
        <w:rPr>
          <w:rFonts w:asciiTheme="majorBidi" w:hAnsiTheme="majorBidi" w:cstheme="majorBidi"/>
          <w:sz w:val="24"/>
          <w:szCs w:val="24"/>
        </w:rPr>
        <w:t xml:space="preserve"> from natural calamities and other </w:t>
      </w:r>
      <w:r w:rsidR="00D17CC2" w:rsidRPr="001555F7">
        <w:rPr>
          <w:rFonts w:asciiTheme="majorBidi" w:hAnsiTheme="majorBidi" w:cstheme="majorBidi"/>
          <w:sz w:val="24"/>
          <w:szCs w:val="24"/>
        </w:rPr>
        <w:t>disasters</w:t>
      </w:r>
      <w:r w:rsidRPr="001555F7">
        <w:rPr>
          <w:rFonts w:asciiTheme="majorBidi" w:hAnsiTheme="majorBidi" w:cstheme="majorBidi"/>
          <w:sz w:val="24"/>
          <w:szCs w:val="24"/>
        </w:rPr>
        <w:t>.</w:t>
      </w:r>
    </w:p>
    <w:p w14:paraId="11276C29"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8. Monitoring and Evaluation</w:t>
      </w:r>
    </w:p>
    <w:p w14:paraId="306D289A"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Thimphu Dzongkhag Administration shall conduct periodic monitoring and evaluation of the facility's operations, including an annual performance review. The review shall assess, at a minimum, the following:</w:t>
      </w:r>
    </w:p>
    <w:p w14:paraId="66BB6F43"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Compliance with the facility's star rating classification as assessed by the Department of Tourism, Bhutan.</w:t>
      </w:r>
    </w:p>
    <w:p w14:paraId="3FA85CF1"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Identification of major maintenance requirements and the condition of infrastructure.</w:t>
      </w:r>
    </w:p>
    <w:p w14:paraId="39027034"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Timely deposit of monthly rental payments. Reconciliation of deposits shall be conducted on a quarterly basis by the Geney Gewog Accountant under the Dzongkhag Cluster Finance.</w:t>
      </w:r>
    </w:p>
    <w:p w14:paraId="2D974EE3"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Failure to make timely rental deposits shall attract a penalty of twenty-four percent (24%) per annum on the outstanding amount.</w:t>
      </w:r>
    </w:p>
    <w:p w14:paraId="20BA25B2"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9. Termination of the Agreement</w:t>
      </w:r>
    </w:p>
    <w:p w14:paraId="2044DF3B"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Either party may terminate the agreement in the event of a fundamental breach by the other party, by providing one (1) month's written notice. A fundamental breach of agreement shall include, but shall not be limited to, the following:</w:t>
      </w:r>
    </w:p>
    <w:p w14:paraId="0D348B71"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fails to comply with the terms and conditions of the agreement, and such non-compliance is repeated on three (3) or more occasions. In cases of severe non-compliance, the agreement may be terminated immediately without notice.</w:t>
      </w:r>
    </w:p>
    <w:p w14:paraId="33D61996"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fails to deposit the monthly rental amount for two (2) consecutive months.</w:t>
      </w:r>
    </w:p>
    <w:p w14:paraId="37A0576D"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has, in the judgment of the Thimphu Dzongkhag Administration, engaged in corrupt or fraudulent practices.</w:t>
      </w:r>
    </w:p>
    <w:p w14:paraId="1D46B276"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In the event of termination initiated by Thimphu Dzongkhag Administration, the successful bidder retains the right to pursue legal remedies through applicable legal proceedings.</w:t>
      </w:r>
    </w:p>
    <w:p w14:paraId="3C3925BF"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Any payment or reimbursement upon termination shall be made only after close verification and assessment by Thimphu Dzongkhag Administration.</w:t>
      </w:r>
    </w:p>
    <w:p w14:paraId="7769D1CC"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successful bidder shall have no claim for damages, compensation, loss of earnings, allowances, or any other relief by reason of any action taken or notice given by Thimphu Dzongkhag Administration under these termination provisions.</w:t>
      </w:r>
    </w:p>
    <w:p w14:paraId="31A26EE7"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Upon termination of the agreement, the successful bidder shall hand over the facility to Thimphu Dzongkhag Administration within two (2) weeks from the date of termination, in the same condition as initially received.</w:t>
      </w:r>
    </w:p>
    <w:p w14:paraId="3F856E0F" w14:textId="77777777" w:rsidR="000D521C"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If the agreement is terminated due to a fundamental breach by the successful bidder, or if the bidder unilaterally cancels the agreement during the management term, the security deposit shall be forfeited in full.</w:t>
      </w:r>
    </w:p>
    <w:p w14:paraId="54866FC5" w14:textId="77777777" w:rsidR="00040A02" w:rsidRDefault="00040A02" w:rsidP="00040A02">
      <w:pPr>
        <w:spacing w:before="40" w:after="40" w:line="276" w:lineRule="auto"/>
        <w:jc w:val="both"/>
        <w:rPr>
          <w:rFonts w:asciiTheme="majorBidi" w:hAnsiTheme="majorBidi" w:cstheme="majorBidi"/>
          <w:sz w:val="24"/>
          <w:szCs w:val="24"/>
        </w:rPr>
      </w:pPr>
    </w:p>
    <w:p w14:paraId="4484A174" w14:textId="77777777" w:rsidR="00040A02" w:rsidRPr="00040A02" w:rsidRDefault="00040A02" w:rsidP="00040A02">
      <w:pPr>
        <w:spacing w:before="40" w:after="40" w:line="276" w:lineRule="auto"/>
        <w:jc w:val="both"/>
        <w:rPr>
          <w:rFonts w:asciiTheme="majorBidi" w:hAnsiTheme="majorBidi" w:cstheme="majorBidi"/>
          <w:sz w:val="24"/>
          <w:szCs w:val="24"/>
        </w:rPr>
      </w:pPr>
    </w:p>
    <w:p w14:paraId="7CDBFCA1"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10. Force Majeure</w:t>
      </w:r>
    </w:p>
    <w:p w14:paraId="1E779BC2"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agreement may be terminated or the management term extended in the event of a force majeure. For the purposes of this agreement, "Force Majeure" means any event where:</w:t>
      </w:r>
    </w:p>
    <w:p w14:paraId="6D9F3146"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facility or any part thereof is destroyed or damaged by fire, earthquake, flood, lightning, storm, or violence not caused by any willful act or negligence of the successful bidder.</w:t>
      </w:r>
    </w:p>
    <w:p w14:paraId="0F32356E"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Any other event of force majeure renders the facility unfit for the purpose for which it was leased.</w:t>
      </w:r>
    </w:p>
    <w:p w14:paraId="14387F20"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Either party is prevented from fulfilling its obligations under the agreement for a continuous period of at least thirty (30) days due to reasons beyond the reasonable control of the affected party.</w:t>
      </w:r>
    </w:p>
    <w:p w14:paraId="62A09761" w14:textId="77777777" w:rsidR="000D521C" w:rsidRPr="00E814AC" w:rsidRDefault="00000000" w:rsidP="001555F7">
      <w:pPr>
        <w:spacing w:before="60" w:after="60" w:line="276" w:lineRule="auto"/>
        <w:jc w:val="both"/>
        <w:rPr>
          <w:rFonts w:asciiTheme="majorBidi" w:hAnsiTheme="majorBidi" w:cstheme="majorBidi"/>
          <w:b/>
          <w:bCs/>
          <w:sz w:val="24"/>
          <w:szCs w:val="24"/>
        </w:rPr>
      </w:pPr>
      <w:r w:rsidRPr="00E814AC">
        <w:rPr>
          <w:rFonts w:asciiTheme="majorBidi" w:hAnsiTheme="majorBidi" w:cstheme="majorBidi"/>
          <w:b/>
          <w:bCs/>
          <w:sz w:val="24"/>
          <w:szCs w:val="24"/>
        </w:rPr>
        <w:t>Force majeure shall not include the following events:</w:t>
      </w:r>
    </w:p>
    <w:p w14:paraId="45DC5588"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Normal rainfall, snowfall, or seasonal weather conditions.</w:t>
      </w:r>
    </w:p>
    <w:p w14:paraId="30CA0E76"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Strikes or other catastrophic events in other countries that have no direct bearing on the operation and management of the facility.</w:t>
      </w:r>
    </w:p>
    <w:p w14:paraId="66C42174" w14:textId="77777777" w:rsidR="000D521C" w:rsidRPr="001555F7" w:rsidRDefault="00000000" w:rsidP="00040A02">
      <w:pPr>
        <w:pBdr>
          <w:bottom w:val="single" w:sz="4" w:space="0" w:color="2E5E9E"/>
        </w:pBdr>
        <w:spacing w:before="300" w:after="120" w:line="276" w:lineRule="auto"/>
        <w:jc w:val="both"/>
        <w:rPr>
          <w:rFonts w:asciiTheme="majorBidi" w:hAnsiTheme="majorBidi" w:cstheme="majorBidi"/>
          <w:sz w:val="24"/>
          <w:szCs w:val="24"/>
        </w:rPr>
      </w:pPr>
      <w:r w:rsidRPr="001555F7">
        <w:rPr>
          <w:rFonts w:asciiTheme="majorBidi" w:hAnsiTheme="majorBidi" w:cstheme="majorBidi"/>
          <w:b/>
          <w:bCs/>
          <w:sz w:val="24"/>
          <w:szCs w:val="24"/>
        </w:rPr>
        <w:t>SECTION 4: STANDARD FORMS FOR TECHNICAL AND FINANCIAL PROPOSAL</w:t>
      </w:r>
    </w:p>
    <w:p w14:paraId="08697499" w14:textId="77777777" w:rsidR="000E0030" w:rsidRDefault="00000000" w:rsidP="000E0030">
      <w:pPr>
        <w:spacing w:before="6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Geneyzam Eco-Tourism Facility — Proposal Submission Form</w:t>
      </w:r>
    </w:p>
    <w:p w14:paraId="42B85DB9" w14:textId="77777777" w:rsidR="000E0030" w:rsidRDefault="000E0030" w:rsidP="000E0030">
      <w:pPr>
        <w:spacing w:before="60" w:after="60" w:line="276" w:lineRule="auto"/>
        <w:jc w:val="both"/>
        <w:rPr>
          <w:rFonts w:asciiTheme="majorBidi" w:hAnsiTheme="majorBidi" w:cstheme="majorBidi"/>
          <w:sz w:val="24"/>
          <w:szCs w:val="24"/>
        </w:rPr>
      </w:pPr>
    </w:p>
    <w:p w14:paraId="1053DDFB" w14:textId="50AAC79B" w:rsidR="000D521C" w:rsidRDefault="00000000" w:rsidP="000E0030">
      <w:pPr>
        <w:spacing w:before="60" w:after="60" w:line="276" w:lineRule="auto"/>
        <w:jc w:val="both"/>
        <w:rPr>
          <w:rFonts w:asciiTheme="majorBidi" w:hAnsiTheme="majorBidi" w:cstheme="majorBidi"/>
          <w:i/>
          <w:iCs/>
          <w:sz w:val="24"/>
          <w:szCs w:val="24"/>
        </w:rPr>
      </w:pPr>
      <w:r w:rsidRPr="001555F7">
        <w:rPr>
          <w:rFonts w:asciiTheme="majorBidi" w:hAnsiTheme="majorBidi" w:cstheme="majorBidi"/>
          <w:b/>
          <w:bCs/>
          <w:sz w:val="24"/>
          <w:szCs w:val="24"/>
        </w:rPr>
        <w:t xml:space="preserve">Note: </w:t>
      </w:r>
      <w:r w:rsidRPr="001555F7">
        <w:rPr>
          <w:rFonts w:asciiTheme="majorBidi" w:hAnsiTheme="majorBidi" w:cstheme="majorBidi"/>
          <w:i/>
          <w:iCs/>
          <w:sz w:val="24"/>
          <w:szCs w:val="24"/>
        </w:rPr>
        <w:t>All sections of this form must be completed accurately. Incomplete submissions may lead to disqualification. Supporting documents must be attached wherever indicated. Every page of the submission must bear the authorized signatory's signature and seal.</w:t>
      </w:r>
    </w:p>
    <w:p w14:paraId="1A147F16" w14:textId="77777777" w:rsidR="003D5240" w:rsidRPr="001555F7" w:rsidRDefault="003D5240" w:rsidP="000E0030">
      <w:pPr>
        <w:spacing w:before="60" w:after="60" w:line="276" w:lineRule="auto"/>
        <w:jc w:val="both"/>
        <w:rPr>
          <w:rFonts w:asciiTheme="majorBidi" w:hAnsiTheme="majorBidi" w:cstheme="majorBidi"/>
          <w:sz w:val="24"/>
          <w:szCs w:val="24"/>
        </w:rPr>
      </w:pPr>
    </w:p>
    <w:p w14:paraId="151D853F"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A. Bidder Information</w:t>
      </w:r>
    </w:p>
    <w:tbl>
      <w:tblPr>
        <w:tblStyle w:val="TableGrid"/>
        <w:tblW w:w="9026" w:type="dxa"/>
        <w:tblLook w:val="0000" w:firstRow="0" w:lastRow="0" w:firstColumn="0" w:lastColumn="0" w:noHBand="0" w:noVBand="0"/>
      </w:tblPr>
      <w:tblGrid>
        <w:gridCol w:w="3325"/>
        <w:gridCol w:w="5701"/>
      </w:tblGrid>
      <w:tr w:rsidR="001555F7" w:rsidRPr="001555F7" w14:paraId="57D99CF8" w14:textId="77777777" w:rsidTr="003D5240">
        <w:tc>
          <w:tcPr>
            <w:tcW w:w="3325" w:type="dxa"/>
          </w:tcPr>
          <w:p w14:paraId="288D900A" w14:textId="77777777" w:rsidR="000D521C" w:rsidRPr="001555F7" w:rsidRDefault="00000000" w:rsidP="003D5240">
            <w:pPr>
              <w:spacing w:line="360" w:lineRule="auto"/>
              <w:jc w:val="both"/>
              <w:rPr>
                <w:rFonts w:asciiTheme="majorBidi" w:hAnsiTheme="majorBidi" w:cstheme="majorBidi"/>
                <w:sz w:val="24"/>
                <w:szCs w:val="24"/>
              </w:rPr>
            </w:pPr>
            <w:r w:rsidRPr="001555F7">
              <w:rPr>
                <w:rFonts w:asciiTheme="majorBidi" w:hAnsiTheme="majorBidi" w:cstheme="majorBidi"/>
                <w:b/>
                <w:bCs/>
                <w:sz w:val="24"/>
                <w:szCs w:val="24"/>
              </w:rPr>
              <w:t>Field</w:t>
            </w:r>
          </w:p>
        </w:tc>
        <w:tc>
          <w:tcPr>
            <w:tcW w:w="5701" w:type="dxa"/>
          </w:tcPr>
          <w:p w14:paraId="59DB946A" w14:textId="77777777" w:rsidR="000D521C" w:rsidRPr="001555F7" w:rsidRDefault="00000000" w:rsidP="003D5240">
            <w:pPr>
              <w:spacing w:line="360" w:lineRule="auto"/>
              <w:jc w:val="both"/>
              <w:rPr>
                <w:rFonts w:asciiTheme="majorBidi" w:hAnsiTheme="majorBidi" w:cstheme="majorBidi"/>
                <w:sz w:val="24"/>
                <w:szCs w:val="24"/>
              </w:rPr>
            </w:pPr>
            <w:r w:rsidRPr="001555F7">
              <w:rPr>
                <w:rFonts w:asciiTheme="majorBidi" w:hAnsiTheme="majorBidi" w:cstheme="majorBidi"/>
                <w:b/>
                <w:bCs/>
                <w:sz w:val="24"/>
                <w:szCs w:val="24"/>
              </w:rPr>
              <w:t>Details</w:t>
            </w:r>
          </w:p>
        </w:tc>
      </w:tr>
      <w:tr w:rsidR="001555F7" w:rsidRPr="001555F7" w14:paraId="5AECF2CB" w14:textId="77777777" w:rsidTr="003D5240">
        <w:tc>
          <w:tcPr>
            <w:tcW w:w="3325" w:type="dxa"/>
          </w:tcPr>
          <w:p w14:paraId="5267B69A" w14:textId="77777777" w:rsidR="000D521C" w:rsidRPr="001555F7" w:rsidRDefault="00000000" w:rsidP="003D5240">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Company / Consortium Name</w:t>
            </w:r>
          </w:p>
        </w:tc>
        <w:tc>
          <w:tcPr>
            <w:tcW w:w="5701" w:type="dxa"/>
          </w:tcPr>
          <w:p w14:paraId="6FD509FC" w14:textId="77777777" w:rsidR="000D521C" w:rsidRPr="001555F7" w:rsidRDefault="000D521C" w:rsidP="003D5240">
            <w:pPr>
              <w:spacing w:before="20" w:after="20" w:line="360" w:lineRule="auto"/>
              <w:jc w:val="both"/>
              <w:rPr>
                <w:rFonts w:asciiTheme="majorBidi" w:hAnsiTheme="majorBidi" w:cstheme="majorBidi"/>
                <w:sz w:val="24"/>
                <w:szCs w:val="24"/>
              </w:rPr>
            </w:pPr>
          </w:p>
        </w:tc>
      </w:tr>
      <w:tr w:rsidR="001555F7" w:rsidRPr="001555F7" w14:paraId="18196FB9" w14:textId="77777777" w:rsidTr="003D5240">
        <w:tc>
          <w:tcPr>
            <w:tcW w:w="3325" w:type="dxa"/>
          </w:tcPr>
          <w:p w14:paraId="4F2B4577" w14:textId="77777777" w:rsidR="000D521C" w:rsidRPr="001555F7" w:rsidRDefault="00000000" w:rsidP="003D5240">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Registered Address</w:t>
            </w:r>
          </w:p>
        </w:tc>
        <w:tc>
          <w:tcPr>
            <w:tcW w:w="5701" w:type="dxa"/>
          </w:tcPr>
          <w:p w14:paraId="4A14B967" w14:textId="77777777" w:rsidR="000D521C" w:rsidRPr="001555F7" w:rsidRDefault="000D521C" w:rsidP="003D5240">
            <w:pPr>
              <w:spacing w:before="20" w:after="20" w:line="360" w:lineRule="auto"/>
              <w:jc w:val="both"/>
              <w:rPr>
                <w:rFonts w:asciiTheme="majorBidi" w:hAnsiTheme="majorBidi" w:cstheme="majorBidi"/>
                <w:sz w:val="24"/>
                <w:szCs w:val="24"/>
              </w:rPr>
            </w:pPr>
          </w:p>
        </w:tc>
      </w:tr>
      <w:tr w:rsidR="001555F7" w:rsidRPr="001555F7" w14:paraId="61E17B8D" w14:textId="77777777" w:rsidTr="003D5240">
        <w:tc>
          <w:tcPr>
            <w:tcW w:w="3325" w:type="dxa"/>
          </w:tcPr>
          <w:p w14:paraId="22DFD4BD" w14:textId="77777777" w:rsidR="000D521C" w:rsidRPr="001555F7" w:rsidRDefault="00000000" w:rsidP="003D5240">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Contact Person</w:t>
            </w:r>
          </w:p>
        </w:tc>
        <w:tc>
          <w:tcPr>
            <w:tcW w:w="5701" w:type="dxa"/>
          </w:tcPr>
          <w:p w14:paraId="7FF129E7" w14:textId="77777777" w:rsidR="000D521C" w:rsidRPr="001555F7" w:rsidRDefault="000D521C" w:rsidP="003D5240">
            <w:pPr>
              <w:spacing w:before="20" w:after="20" w:line="360" w:lineRule="auto"/>
              <w:jc w:val="both"/>
              <w:rPr>
                <w:rFonts w:asciiTheme="majorBidi" w:hAnsiTheme="majorBidi" w:cstheme="majorBidi"/>
                <w:sz w:val="24"/>
                <w:szCs w:val="24"/>
              </w:rPr>
            </w:pPr>
          </w:p>
        </w:tc>
      </w:tr>
      <w:tr w:rsidR="001555F7" w:rsidRPr="001555F7" w14:paraId="04033283" w14:textId="77777777" w:rsidTr="003D5240">
        <w:tc>
          <w:tcPr>
            <w:tcW w:w="3325" w:type="dxa"/>
          </w:tcPr>
          <w:p w14:paraId="224DBB26" w14:textId="77777777" w:rsidR="000D521C" w:rsidRPr="001555F7" w:rsidRDefault="00000000" w:rsidP="003D5240">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Phone / Email</w:t>
            </w:r>
          </w:p>
        </w:tc>
        <w:tc>
          <w:tcPr>
            <w:tcW w:w="5701" w:type="dxa"/>
          </w:tcPr>
          <w:p w14:paraId="1B115C00" w14:textId="77777777" w:rsidR="000D521C" w:rsidRPr="001555F7" w:rsidRDefault="000D521C" w:rsidP="003D5240">
            <w:pPr>
              <w:spacing w:before="20" w:after="20" w:line="360" w:lineRule="auto"/>
              <w:jc w:val="both"/>
              <w:rPr>
                <w:rFonts w:asciiTheme="majorBidi" w:hAnsiTheme="majorBidi" w:cstheme="majorBidi"/>
                <w:sz w:val="24"/>
                <w:szCs w:val="24"/>
              </w:rPr>
            </w:pPr>
          </w:p>
        </w:tc>
      </w:tr>
      <w:tr w:rsidR="001555F7" w:rsidRPr="001555F7" w14:paraId="4A19BC7C" w14:textId="77777777" w:rsidTr="003D5240">
        <w:tc>
          <w:tcPr>
            <w:tcW w:w="3325" w:type="dxa"/>
          </w:tcPr>
          <w:p w14:paraId="09B57C26" w14:textId="77777777" w:rsidR="000D521C" w:rsidRPr="001555F7" w:rsidRDefault="00000000" w:rsidP="003D5240">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Type of Organization</w:t>
            </w:r>
          </w:p>
        </w:tc>
        <w:tc>
          <w:tcPr>
            <w:tcW w:w="5701" w:type="dxa"/>
          </w:tcPr>
          <w:p w14:paraId="126865E5" w14:textId="0DC11F25" w:rsidR="000D521C" w:rsidRPr="001555F7" w:rsidRDefault="00000000" w:rsidP="003D5240">
            <w:pPr>
              <w:spacing w:before="20" w:after="20" w:line="360" w:lineRule="auto"/>
              <w:jc w:val="both"/>
              <w:rPr>
                <w:rFonts w:asciiTheme="majorBidi" w:hAnsiTheme="majorBidi" w:cstheme="majorBidi"/>
                <w:sz w:val="24"/>
                <w:szCs w:val="24"/>
              </w:rPr>
            </w:pPr>
            <w:proofErr w:type="gramStart"/>
            <w:r w:rsidRPr="001555F7">
              <w:rPr>
                <w:rFonts w:asciiTheme="majorBidi" w:hAnsiTheme="majorBidi" w:cstheme="majorBidi"/>
                <w:sz w:val="24"/>
                <w:szCs w:val="24"/>
              </w:rPr>
              <w:t>[ ]</w:t>
            </w:r>
            <w:proofErr w:type="gramEnd"/>
            <w:r w:rsidRPr="001555F7">
              <w:rPr>
                <w:rFonts w:asciiTheme="majorBidi" w:hAnsiTheme="majorBidi" w:cstheme="majorBidi"/>
                <w:sz w:val="24"/>
                <w:szCs w:val="24"/>
              </w:rPr>
              <w:t xml:space="preserve"> Company       </w:t>
            </w:r>
            <w:proofErr w:type="gramStart"/>
            <w:r w:rsidRPr="001555F7">
              <w:rPr>
                <w:rFonts w:asciiTheme="majorBidi" w:hAnsiTheme="majorBidi" w:cstheme="majorBidi"/>
                <w:sz w:val="24"/>
                <w:szCs w:val="24"/>
              </w:rPr>
              <w:t xml:space="preserve">   [</w:t>
            </w:r>
            <w:proofErr w:type="gramEnd"/>
            <w:r w:rsidRPr="001555F7">
              <w:rPr>
                <w:rFonts w:asciiTheme="majorBidi" w:hAnsiTheme="majorBidi" w:cstheme="majorBidi"/>
                <w:sz w:val="24"/>
                <w:szCs w:val="24"/>
              </w:rPr>
              <w:t xml:space="preserve"> ] Consortium       </w:t>
            </w:r>
            <w:proofErr w:type="gramStart"/>
            <w:r w:rsidRPr="001555F7">
              <w:rPr>
                <w:rFonts w:asciiTheme="majorBidi" w:hAnsiTheme="majorBidi" w:cstheme="majorBidi"/>
                <w:sz w:val="24"/>
                <w:szCs w:val="24"/>
              </w:rPr>
              <w:t xml:space="preserve">   [</w:t>
            </w:r>
            <w:proofErr w:type="gramEnd"/>
            <w:r w:rsidRPr="001555F7">
              <w:rPr>
                <w:rFonts w:asciiTheme="majorBidi" w:hAnsiTheme="majorBidi" w:cstheme="majorBidi"/>
                <w:sz w:val="24"/>
                <w:szCs w:val="24"/>
              </w:rPr>
              <w:t xml:space="preserve"> ] Other (Specify):</w:t>
            </w:r>
          </w:p>
        </w:tc>
      </w:tr>
      <w:tr w:rsidR="001555F7" w:rsidRPr="001555F7" w14:paraId="4AACE264" w14:textId="77777777" w:rsidTr="003D5240">
        <w:tc>
          <w:tcPr>
            <w:tcW w:w="3325" w:type="dxa"/>
          </w:tcPr>
          <w:p w14:paraId="5860C706" w14:textId="77777777" w:rsidR="000D521C" w:rsidRPr="001555F7" w:rsidRDefault="00000000" w:rsidP="003D5240">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BIT Certificate / Business Registration No.</w:t>
            </w:r>
          </w:p>
        </w:tc>
        <w:tc>
          <w:tcPr>
            <w:tcW w:w="5701" w:type="dxa"/>
          </w:tcPr>
          <w:p w14:paraId="13C01330" w14:textId="77777777" w:rsidR="000D521C" w:rsidRPr="001555F7" w:rsidRDefault="000D521C" w:rsidP="003D5240">
            <w:pPr>
              <w:spacing w:before="20" w:after="20" w:line="360" w:lineRule="auto"/>
              <w:jc w:val="both"/>
              <w:rPr>
                <w:rFonts w:asciiTheme="majorBidi" w:hAnsiTheme="majorBidi" w:cstheme="majorBidi"/>
                <w:sz w:val="24"/>
                <w:szCs w:val="24"/>
              </w:rPr>
            </w:pPr>
          </w:p>
        </w:tc>
      </w:tr>
    </w:tbl>
    <w:p w14:paraId="7A2680CC" w14:textId="77777777" w:rsidR="000D521C" w:rsidRPr="000E0030" w:rsidRDefault="00000000" w:rsidP="001555F7">
      <w:pPr>
        <w:spacing w:before="60" w:after="60" w:line="276" w:lineRule="auto"/>
        <w:jc w:val="both"/>
        <w:rPr>
          <w:rFonts w:asciiTheme="majorBidi" w:hAnsiTheme="majorBidi" w:cstheme="majorBidi"/>
          <w:b/>
          <w:bCs/>
          <w:i/>
          <w:iCs/>
        </w:rPr>
      </w:pPr>
      <w:r w:rsidRPr="000E0030">
        <w:rPr>
          <w:rFonts w:asciiTheme="majorBidi" w:hAnsiTheme="majorBidi" w:cstheme="majorBidi"/>
          <w:b/>
          <w:bCs/>
          <w:i/>
          <w:iCs/>
        </w:rPr>
        <w:t>Supporting Document Required: Valid Trade License / Business Registration Certificate.</w:t>
      </w:r>
    </w:p>
    <w:p w14:paraId="4576E34F" w14:textId="77777777" w:rsidR="00040A02" w:rsidRDefault="00040A02" w:rsidP="001555F7">
      <w:pPr>
        <w:pBdr>
          <w:bottom w:val="single" w:sz="2" w:space="2" w:color="2E5E9E"/>
        </w:pBdr>
        <w:spacing w:before="240" w:after="80" w:line="276" w:lineRule="auto"/>
        <w:jc w:val="both"/>
        <w:rPr>
          <w:rFonts w:asciiTheme="majorBidi" w:hAnsiTheme="majorBidi" w:cstheme="majorBidi"/>
          <w:b/>
          <w:bCs/>
          <w:sz w:val="24"/>
          <w:szCs w:val="24"/>
        </w:rPr>
      </w:pPr>
    </w:p>
    <w:p w14:paraId="442E5170" w14:textId="2F32A87F"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B. Bidder's Profile (Total: 10 Marks)</w:t>
      </w:r>
    </w:p>
    <w:p w14:paraId="3FF6FC92"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B1. Company Background and Organizational Structure (Maximum: 5 Marks)</w:t>
      </w:r>
    </w:p>
    <w:p w14:paraId="01444070"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a.   Core business areas relevant to tourism and/or hospitality:</w:t>
      </w:r>
    </w:p>
    <w:p w14:paraId="77FBBDEF" w14:textId="77777777" w:rsidR="000D521C" w:rsidRPr="001555F7" w:rsidRDefault="00000000" w:rsidP="001555F7">
      <w:pPr>
        <w:spacing w:before="40" w:after="80" w:line="276" w:lineRule="auto"/>
        <w:jc w:val="both"/>
        <w:rPr>
          <w:rFonts w:asciiTheme="majorBidi" w:hAnsiTheme="majorBidi" w:cstheme="majorBidi"/>
          <w:sz w:val="24"/>
          <w:szCs w:val="24"/>
        </w:rPr>
      </w:pPr>
      <w:r w:rsidRPr="001555F7">
        <w:rPr>
          <w:rFonts w:asciiTheme="majorBidi" w:hAnsiTheme="majorBidi" w:cstheme="majorBidi"/>
          <w:sz w:val="24"/>
          <w:szCs w:val="24"/>
        </w:rPr>
        <w:t>_______________________________________________________________________________</w:t>
      </w:r>
    </w:p>
    <w:p w14:paraId="0FB28010"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b.   Organizational chart attached:</w:t>
      </w:r>
      <w:proofErr w:type="gramStart"/>
      <w:r w:rsidRPr="001555F7">
        <w:rPr>
          <w:rFonts w:asciiTheme="majorBidi" w:hAnsiTheme="majorBidi" w:cstheme="majorBidi"/>
          <w:sz w:val="24"/>
          <w:szCs w:val="24"/>
        </w:rPr>
        <w:t xml:space="preserve">   [</w:t>
      </w:r>
      <w:proofErr w:type="gramEnd"/>
      <w:r w:rsidRPr="001555F7">
        <w:rPr>
          <w:rFonts w:asciiTheme="majorBidi" w:hAnsiTheme="majorBidi" w:cstheme="majorBidi"/>
          <w:sz w:val="24"/>
          <w:szCs w:val="24"/>
        </w:rPr>
        <w:t xml:space="preserve"> ] Yes</w:t>
      </w:r>
      <w:proofErr w:type="gramStart"/>
      <w:r w:rsidRPr="001555F7">
        <w:rPr>
          <w:rFonts w:asciiTheme="majorBidi" w:hAnsiTheme="majorBidi" w:cstheme="majorBidi"/>
          <w:sz w:val="24"/>
          <w:szCs w:val="24"/>
        </w:rPr>
        <w:t xml:space="preserve">   [</w:t>
      </w:r>
      <w:proofErr w:type="gramEnd"/>
      <w:r w:rsidRPr="001555F7">
        <w:rPr>
          <w:rFonts w:asciiTheme="majorBidi" w:hAnsiTheme="majorBidi" w:cstheme="majorBidi"/>
          <w:sz w:val="24"/>
          <w:szCs w:val="24"/>
        </w:rPr>
        <w:t xml:space="preserve"> ] No</w:t>
      </w:r>
      <w:proofErr w:type="gramStart"/>
      <w:r w:rsidRPr="001555F7">
        <w:rPr>
          <w:rFonts w:asciiTheme="majorBidi" w:hAnsiTheme="majorBidi" w:cstheme="majorBidi"/>
          <w:sz w:val="24"/>
          <w:szCs w:val="24"/>
        </w:rPr>
        <w:t xml:space="preserve">   (</w:t>
      </w:r>
      <w:proofErr w:type="gramEnd"/>
      <w:r w:rsidRPr="001555F7">
        <w:rPr>
          <w:rFonts w:asciiTheme="majorBidi" w:hAnsiTheme="majorBidi" w:cstheme="majorBidi"/>
          <w:sz w:val="24"/>
          <w:szCs w:val="24"/>
        </w:rPr>
        <w:t>If yes, attach as a supporting document.)</w:t>
      </w:r>
    </w:p>
    <w:p w14:paraId="486C4381"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c.   Staff strength and relevant expertise:</w:t>
      </w:r>
    </w:p>
    <w:tbl>
      <w:tblPr>
        <w:tblStyle w:val="TableGrid"/>
        <w:tblW w:w="9026" w:type="dxa"/>
        <w:tblLook w:val="0000" w:firstRow="0" w:lastRow="0" w:firstColumn="0" w:lastColumn="0" w:noHBand="0" w:noVBand="0"/>
      </w:tblPr>
      <w:tblGrid>
        <w:gridCol w:w="570"/>
        <w:gridCol w:w="4225"/>
        <w:gridCol w:w="4231"/>
      </w:tblGrid>
      <w:tr w:rsidR="001555F7" w:rsidRPr="001555F7" w14:paraId="0948F090" w14:textId="77777777" w:rsidTr="00040A02">
        <w:tc>
          <w:tcPr>
            <w:tcW w:w="500" w:type="dxa"/>
          </w:tcPr>
          <w:p w14:paraId="7C668300"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No.</w:t>
            </w:r>
          </w:p>
        </w:tc>
        <w:tc>
          <w:tcPr>
            <w:tcW w:w="4263" w:type="dxa"/>
          </w:tcPr>
          <w:p w14:paraId="03BCA0B9"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Name of Staff</w:t>
            </w:r>
          </w:p>
        </w:tc>
        <w:tc>
          <w:tcPr>
            <w:tcW w:w="4263" w:type="dxa"/>
          </w:tcPr>
          <w:p w14:paraId="766E8749"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Role / Designation</w:t>
            </w:r>
          </w:p>
        </w:tc>
      </w:tr>
      <w:tr w:rsidR="001555F7" w:rsidRPr="001555F7" w14:paraId="68CC8628" w14:textId="77777777" w:rsidTr="00040A02">
        <w:tc>
          <w:tcPr>
            <w:tcW w:w="0" w:type="auto"/>
          </w:tcPr>
          <w:p w14:paraId="4E416D4C"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1</w:t>
            </w:r>
          </w:p>
        </w:tc>
        <w:tc>
          <w:tcPr>
            <w:tcW w:w="0" w:type="auto"/>
          </w:tcPr>
          <w:p w14:paraId="3F0AE429"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1FDFD3C9"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2BB3C5BF" w14:textId="77777777" w:rsidTr="00040A02">
        <w:tc>
          <w:tcPr>
            <w:tcW w:w="0" w:type="auto"/>
          </w:tcPr>
          <w:p w14:paraId="094398F5"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2</w:t>
            </w:r>
          </w:p>
        </w:tc>
        <w:tc>
          <w:tcPr>
            <w:tcW w:w="0" w:type="auto"/>
          </w:tcPr>
          <w:p w14:paraId="014F9C1D"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6624C559"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093CF828" w14:textId="77777777" w:rsidTr="00040A02">
        <w:tc>
          <w:tcPr>
            <w:tcW w:w="0" w:type="auto"/>
          </w:tcPr>
          <w:p w14:paraId="2AB5EA3C"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3</w:t>
            </w:r>
          </w:p>
        </w:tc>
        <w:tc>
          <w:tcPr>
            <w:tcW w:w="0" w:type="auto"/>
          </w:tcPr>
          <w:p w14:paraId="1FE7BBF7"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1822C71A"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3BE192FF" w14:textId="77777777" w:rsidTr="00040A02">
        <w:tc>
          <w:tcPr>
            <w:tcW w:w="0" w:type="auto"/>
          </w:tcPr>
          <w:p w14:paraId="0308C37E"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4</w:t>
            </w:r>
          </w:p>
        </w:tc>
        <w:tc>
          <w:tcPr>
            <w:tcW w:w="0" w:type="auto"/>
          </w:tcPr>
          <w:p w14:paraId="02406BA7"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7C6EA5F5"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311E2373" w14:textId="77777777" w:rsidTr="00040A02">
        <w:tc>
          <w:tcPr>
            <w:tcW w:w="0" w:type="auto"/>
          </w:tcPr>
          <w:p w14:paraId="57D121AB"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5</w:t>
            </w:r>
          </w:p>
        </w:tc>
        <w:tc>
          <w:tcPr>
            <w:tcW w:w="0" w:type="auto"/>
          </w:tcPr>
          <w:p w14:paraId="0D057F95"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26FC1E2B" w14:textId="77777777" w:rsidR="000D521C" w:rsidRPr="001555F7" w:rsidRDefault="000D521C" w:rsidP="001555F7">
            <w:pPr>
              <w:spacing w:before="20" w:after="20" w:line="276" w:lineRule="auto"/>
              <w:jc w:val="both"/>
              <w:rPr>
                <w:rFonts w:asciiTheme="majorBidi" w:hAnsiTheme="majorBidi" w:cstheme="majorBidi"/>
                <w:sz w:val="24"/>
                <w:szCs w:val="24"/>
              </w:rPr>
            </w:pPr>
          </w:p>
        </w:tc>
      </w:tr>
    </w:tbl>
    <w:p w14:paraId="58A826F8" w14:textId="77777777" w:rsidR="000D521C" w:rsidRPr="001555F7" w:rsidRDefault="00000000" w:rsidP="001555F7">
      <w:pPr>
        <w:spacing w:before="20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B2. Financial Position (Maximum: 5 Marks)</w:t>
      </w:r>
    </w:p>
    <w:p w14:paraId="45EBCD23"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Annual turnover for the last three (3) financial years:</w:t>
      </w:r>
    </w:p>
    <w:tbl>
      <w:tblPr>
        <w:tblStyle w:val="TableGrid"/>
        <w:tblW w:w="9026" w:type="dxa"/>
        <w:tblLook w:val="0000" w:firstRow="0" w:lastRow="0" w:firstColumn="0" w:lastColumn="0" w:noHBand="0" w:noVBand="0"/>
      </w:tblPr>
      <w:tblGrid>
        <w:gridCol w:w="1435"/>
        <w:gridCol w:w="2790"/>
        <w:gridCol w:w="4801"/>
      </w:tblGrid>
      <w:tr w:rsidR="001555F7" w:rsidRPr="001555F7" w14:paraId="102C918E" w14:textId="77777777" w:rsidTr="00040A02">
        <w:tc>
          <w:tcPr>
            <w:tcW w:w="1435" w:type="dxa"/>
          </w:tcPr>
          <w:p w14:paraId="10B05B87"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Year</w:t>
            </w:r>
          </w:p>
        </w:tc>
        <w:tc>
          <w:tcPr>
            <w:tcW w:w="2790" w:type="dxa"/>
          </w:tcPr>
          <w:p w14:paraId="58B4004B"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Annual Turnover (Nu.)</w:t>
            </w:r>
          </w:p>
        </w:tc>
        <w:tc>
          <w:tcPr>
            <w:tcW w:w="4801" w:type="dxa"/>
          </w:tcPr>
          <w:p w14:paraId="0C7C1B36"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Supporting Document Attached (Yes/No)</w:t>
            </w:r>
          </w:p>
        </w:tc>
      </w:tr>
      <w:tr w:rsidR="001555F7" w:rsidRPr="001555F7" w14:paraId="621DDC39" w14:textId="77777777" w:rsidTr="00040A02">
        <w:tc>
          <w:tcPr>
            <w:tcW w:w="1435" w:type="dxa"/>
          </w:tcPr>
          <w:p w14:paraId="18D8AB23" w14:textId="0BF710A9"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202</w:t>
            </w:r>
            <w:r w:rsidR="00B7186A" w:rsidRPr="001555F7">
              <w:rPr>
                <w:rFonts w:asciiTheme="majorBidi" w:hAnsiTheme="majorBidi" w:cstheme="majorBidi"/>
                <w:sz w:val="24"/>
                <w:szCs w:val="24"/>
              </w:rPr>
              <w:t>5</w:t>
            </w:r>
          </w:p>
        </w:tc>
        <w:tc>
          <w:tcPr>
            <w:tcW w:w="2790" w:type="dxa"/>
          </w:tcPr>
          <w:p w14:paraId="4B2A1A2E"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4801" w:type="dxa"/>
          </w:tcPr>
          <w:p w14:paraId="293B46F5"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5D159890" w14:textId="77777777" w:rsidTr="00040A02">
        <w:tc>
          <w:tcPr>
            <w:tcW w:w="1435" w:type="dxa"/>
          </w:tcPr>
          <w:p w14:paraId="2E9671E4" w14:textId="5A462851"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202</w:t>
            </w:r>
            <w:r w:rsidR="00B7186A" w:rsidRPr="001555F7">
              <w:rPr>
                <w:rFonts w:asciiTheme="majorBidi" w:hAnsiTheme="majorBidi" w:cstheme="majorBidi"/>
                <w:sz w:val="24"/>
                <w:szCs w:val="24"/>
              </w:rPr>
              <w:t>4</w:t>
            </w:r>
          </w:p>
        </w:tc>
        <w:tc>
          <w:tcPr>
            <w:tcW w:w="2790" w:type="dxa"/>
          </w:tcPr>
          <w:p w14:paraId="5C9C02FB"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4801" w:type="dxa"/>
          </w:tcPr>
          <w:p w14:paraId="682B3824"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3B5F93AC" w14:textId="77777777" w:rsidTr="00040A02">
        <w:tc>
          <w:tcPr>
            <w:tcW w:w="1435" w:type="dxa"/>
          </w:tcPr>
          <w:p w14:paraId="208AC433" w14:textId="318F22C0"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202</w:t>
            </w:r>
            <w:r w:rsidR="00B7186A" w:rsidRPr="001555F7">
              <w:rPr>
                <w:rFonts w:asciiTheme="majorBidi" w:hAnsiTheme="majorBidi" w:cstheme="majorBidi"/>
                <w:sz w:val="24"/>
                <w:szCs w:val="24"/>
              </w:rPr>
              <w:t>3</w:t>
            </w:r>
          </w:p>
        </w:tc>
        <w:tc>
          <w:tcPr>
            <w:tcW w:w="2790" w:type="dxa"/>
          </w:tcPr>
          <w:p w14:paraId="0695A3FC"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4801" w:type="dxa"/>
          </w:tcPr>
          <w:p w14:paraId="35C0AAA7" w14:textId="77777777" w:rsidR="000D521C" w:rsidRPr="001555F7" w:rsidRDefault="000D521C" w:rsidP="001555F7">
            <w:pPr>
              <w:spacing w:before="20" w:after="20" w:line="276" w:lineRule="auto"/>
              <w:jc w:val="both"/>
              <w:rPr>
                <w:rFonts w:asciiTheme="majorBidi" w:hAnsiTheme="majorBidi" w:cstheme="majorBidi"/>
                <w:sz w:val="24"/>
                <w:szCs w:val="24"/>
              </w:rPr>
            </w:pPr>
          </w:p>
        </w:tc>
      </w:tr>
    </w:tbl>
    <w:p w14:paraId="0D6D3899"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C. Key Professional Staff — Qualifications and Competence (Total: 20 Marks)</w:t>
      </w:r>
    </w:p>
    <w:p w14:paraId="3220EFFE"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Please provide details of all proposed key personnel. Attach CVs, educational certificates, and experience letters.</w:t>
      </w:r>
    </w:p>
    <w:tbl>
      <w:tblPr>
        <w:tblStyle w:val="TableGrid"/>
        <w:tblW w:w="9026" w:type="dxa"/>
        <w:tblLook w:val="0000" w:firstRow="0" w:lastRow="0" w:firstColumn="0" w:lastColumn="0" w:noHBand="0" w:noVBand="0"/>
      </w:tblPr>
      <w:tblGrid>
        <w:gridCol w:w="2155"/>
        <w:gridCol w:w="2137"/>
        <w:gridCol w:w="1657"/>
        <w:gridCol w:w="1457"/>
        <w:gridCol w:w="1620"/>
      </w:tblGrid>
      <w:tr w:rsidR="001555F7" w:rsidRPr="001555F7" w14:paraId="742454B8" w14:textId="77777777" w:rsidTr="00040A02">
        <w:tc>
          <w:tcPr>
            <w:tcW w:w="2155" w:type="dxa"/>
          </w:tcPr>
          <w:p w14:paraId="07811FE2"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Position</w:t>
            </w:r>
          </w:p>
        </w:tc>
        <w:tc>
          <w:tcPr>
            <w:tcW w:w="2137" w:type="dxa"/>
          </w:tcPr>
          <w:p w14:paraId="7FB0E85B"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Name &amp; CID/Passport No.</w:t>
            </w:r>
          </w:p>
        </w:tc>
        <w:tc>
          <w:tcPr>
            <w:tcW w:w="1657" w:type="dxa"/>
          </w:tcPr>
          <w:p w14:paraId="40CEE14C"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Qualification</w:t>
            </w:r>
          </w:p>
        </w:tc>
        <w:tc>
          <w:tcPr>
            <w:tcW w:w="1457" w:type="dxa"/>
          </w:tcPr>
          <w:p w14:paraId="5BA5EC5C"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Experience (Years)</w:t>
            </w:r>
          </w:p>
        </w:tc>
        <w:tc>
          <w:tcPr>
            <w:tcW w:w="1620" w:type="dxa"/>
          </w:tcPr>
          <w:p w14:paraId="076977C4"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Supporting Document Attached (Yes/No)</w:t>
            </w:r>
          </w:p>
        </w:tc>
      </w:tr>
      <w:tr w:rsidR="001555F7" w:rsidRPr="001555F7" w14:paraId="37808CC2" w14:textId="77777777" w:rsidTr="00040A02">
        <w:tc>
          <w:tcPr>
            <w:tcW w:w="2155" w:type="dxa"/>
          </w:tcPr>
          <w:p w14:paraId="30D311BA"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Manager</w:t>
            </w:r>
          </w:p>
        </w:tc>
        <w:tc>
          <w:tcPr>
            <w:tcW w:w="2137" w:type="dxa"/>
          </w:tcPr>
          <w:p w14:paraId="2C5BE237"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5C02230F"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5907D070"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1BD4384C"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1429DE6F" w14:textId="77777777" w:rsidTr="00040A02">
        <w:tc>
          <w:tcPr>
            <w:tcW w:w="2155" w:type="dxa"/>
          </w:tcPr>
          <w:p w14:paraId="59A4BD73"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Head Chef</w:t>
            </w:r>
          </w:p>
        </w:tc>
        <w:tc>
          <w:tcPr>
            <w:tcW w:w="2137" w:type="dxa"/>
          </w:tcPr>
          <w:p w14:paraId="2004CFDA"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73A6A753"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5B6DFFC8"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25FA7366"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228717FB" w14:textId="77777777" w:rsidTr="00040A02">
        <w:tc>
          <w:tcPr>
            <w:tcW w:w="2155" w:type="dxa"/>
          </w:tcPr>
          <w:p w14:paraId="2546FBA7"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Housekeeping Supervisor</w:t>
            </w:r>
          </w:p>
        </w:tc>
        <w:tc>
          <w:tcPr>
            <w:tcW w:w="2137" w:type="dxa"/>
          </w:tcPr>
          <w:p w14:paraId="2F30F968"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04DCC60E"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24A6AE33"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2975AD53"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2EC8C61C" w14:textId="77777777" w:rsidTr="00040A02">
        <w:tc>
          <w:tcPr>
            <w:tcW w:w="2155" w:type="dxa"/>
          </w:tcPr>
          <w:p w14:paraId="33AFAEF5"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Front Desk Officer</w:t>
            </w:r>
          </w:p>
        </w:tc>
        <w:tc>
          <w:tcPr>
            <w:tcW w:w="2137" w:type="dxa"/>
          </w:tcPr>
          <w:p w14:paraId="75D7BE60"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70AF4CC0"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102066E7"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461856DA"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11E52A76" w14:textId="77777777" w:rsidTr="00040A02">
        <w:tc>
          <w:tcPr>
            <w:tcW w:w="2155" w:type="dxa"/>
          </w:tcPr>
          <w:p w14:paraId="6764DCA3"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Guest Service Attendant</w:t>
            </w:r>
          </w:p>
        </w:tc>
        <w:tc>
          <w:tcPr>
            <w:tcW w:w="2137" w:type="dxa"/>
          </w:tcPr>
          <w:p w14:paraId="23714976"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4C1BEB17"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6616A62C"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0DF1D781" w14:textId="77777777" w:rsidR="000D521C" w:rsidRPr="001555F7" w:rsidRDefault="000D521C" w:rsidP="001555F7">
            <w:pPr>
              <w:spacing w:before="20" w:after="20" w:line="276" w:lineRule="auto"/>
              <w:jc w:val="both"/>
              <w:rPr>
                <w:rFonts w:asciiTheme="majorBidi" w:hAnsiTheme="majorBidi" w:cstheme="majorBidi"/>
                <w:sz w:val="24"/>
                <w:szCs w:val="24"/>
              </w:rPr>
            </w:pPr>
          </w:p>
        </w:tc>
      </w:tr>
      <w:tr w:rsidR="001555F7" w:rsidRPr="001555F7" w14:paraId="74D07A6A" w14:textId="77777777" w:rsidTr="00040A02">
        <w:tc>
          <w:tcPr>
            <w:tcW w:w="2155" w:type="dxa"/>
          </w:tcPr>
          <w:p w14:paraId="1F9AA5FE"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Sales &amp; Marketing Officer</w:t>
            </w:r>
          </w:p>
        </w:tc>
        <w:tc>
          <w:tcPr>
            <w:tcW w:w="2137" w:type="dxa"/>
          </w:tcPr>
          <w:p w14:paraId="0ADED2CD"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2149A790"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21AE15C8" w14:textId="77777777" w:rsidR="000D521C" w:rsidRPr="001555F7" w:rsidRDefault="000D521C" w:rsidP="001555F7">
            <w:pPr>
              <w:spacing w:before="20" w:after="20" w:line="276" w:lineRule="auto"/>
              <w:jc w:val="both"/>
              <w:rPr>
                <w:rFonts w:asciiTheme="majorBidi" w:hAnsiTheme="majorBidi" w:cstheme="majorBidi"/>
                <w:sz w:val="24"/>
                <w:szCs w:val="24"/>
              </w:rPr>
            </w:pPr>
          </w:p>
        </w:tc>
        <w:tc>
          <w:tcPr>
            <w:tcW w:w="0" w:type="auto"/>
          </w:tcPr>
          <w:p w14:paraId="2E8664A9" w14:textId="77777777" w:rsidR="000D521C" w:rsidRPr="001555F7" w:rsidRDefault="000D521C" w:rsidP="001555F7">
            <w:pPr>
              <w:spacing w:before="20" w:after="20" w:line="276" w:lineRule="auto"/>
              <w:jc w:val="both"/>
              <w:rPr>
                <w:rFonts w:asciiTheme="majorBidi" w:hAnsiTheme="majorBidi" w:cstheme="majorBidi"/>
                <w:sz w:val="24"/>
                <w:szCs w:val="24"/>
              </w:rPr>
            </w:pPr>
          </w:p>
        </w:tc>
      </w:tr>
    </w:tbl>
    <w:p w14:paraId="61AFAD02"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D. Operation and Management Plan (Total: 0 Marks — Pass/Fail Threshold)</w:t>
      </w:r>
    </w:p>
    <w:p w14:paraId="2B8CFF44" w14:textId="66BF0654"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Bidders must attach a comprehensive Operation and Management Plan addressing all of the following components. </w:t>
      </w:r>
    </w:p>
    <w:tbl>
      <w:tblPr>
        <w:tblStyle w:val="TableGrid"/>
        <w:tblW w:w="9535" w:type="dxa"/>
        <w:tblLook w:val="0000" w:firstRow="0" w:lastRow="0" w:firstColumn="0" w:lastColumn="0" w:noHBand="0" w:noVBand="0"/>
      </w:tblPr>
      <w:tblGrid>
        <w:gridCol w:w="576"/>
        <w:gridCol w:w="2749"/>
        <w:gridCol w:w="6210"/>
      </w:tblGrid>
      <w:tr w:rsidR="001555F7" w:rsidRPr="001555F7" w14:paraId="1E87FE9F" w14:textId="77777777" w:rsidTr="00040A02">
        <w:tc>
          <w:tcPr>
            <w:tcW w:w="576" w:type="dxa"/>
          </w:tcPr>
          <w:p w14:paraId="694C9B28"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No.</w:t>
            </w:r>
          </w:p>
        </w:tc>
        <w:tc>
          <w:tcPr>
            <w:tcW w:w="2749" w:type="dxa"/>
          </w:tcPr>
          <w:p w14:paraId="3AE9409F"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Component</w:t>
            </w:r>
          </w:p>
        </w:tc>
        <w:tc>
          <w:tcPr>
            <w:tcW w:w="6210" w:type="dxa"/>
          </w:tcPr>
          <w:p w14:paraId="2160ED9A"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Description Required</w:t>
            </w:r>
          </w:p>
        </w:tc>
      </w:tr>
      <w:tr w:rsidR="001555F7" w:rsidRPr="001555F7" w14:paraId="0B410494" w14:textId="77777777" w:rsidTr="00040A02">
        <w:tc>
          <w:tcPr>
            <w:tcW w:w="0" w:type="auto"/>
          </w:tcPr>
          <w:p w14:paraId="623FCCC9"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1</w:t>
            </w:r>
          </w:p>
        </w:tc>
        <w:tc>
          <w:tcPr>
            <w:tcW w:w="2749" w:type="dxa"/>
          </w:tcPr>
          <w:p w14:paraId="44A02F9C"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Vision, Mission, and Objectives</w:t>
            </w:r>
          </w:p>
        </w:tc>
        <w:tc>
          <w:tcPr>
            <w:tcW w:w="6210" w:type="dxa"/>
          </w:tcPr>
          <w:p w14:paraId="504F3F6C"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Clearly state the vision, mission, and objectives aligned with eco-tourism principles.</w:t>
            </w:r>
          </w:p>
        </w:tc>
      </w:tr>
      <w:tr w:rsidR="001555F7" w:rsidRPr="001555F7" w14:paraId="3AA3C8F2" w14:textId="77777777" w:rsidTr="00040A02">
        <w:tc>
          <w:tcPr>
            <w:tcW w:w="0" w:type="auto"/>
          </w:tcPr>
          <w:p w14:paraId="58595C49"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2</w:t>
            </w:r>
          </w:p>
        </w:tc>
        <w:tc>
          <w:tcPr>
            <w:tcW w:w="2749" w:type="dxa"/>
          </w:tcPr>
          <w:p w14:paraId="77363109"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Organizational Structure and Staffing</w:t>
            </w:r>
          </w:p>
        </w:tc>
        <w:tc>
          <w:tcPr>
            <w:tcW w:w="6210" w:type="dxa"/>
          </w:tcPr>
          <w:p w14:paraId="75042246"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Attach an organogram and describe roles and staffing adequacy.</w:t>
            </w:r>
          </w:p>
        </w:tc>
      </w:tr>
      <w:tr w:rsidR="001555F7" w:rsidRPr="001555F7" w14:paraId="5140F3E9" w14:textId="77777777" w:rsidTr="00040A02">
        <w:tc>
          <w:tcPr>
            <w:tcW w:w="0" w:type="auto"/>
          </w:tcPr>
          <w:p w14:paraId="3860CCF2"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3</w:t>
            </w:r>
          </w:p>
        </w:tc>
        <w:tc>
          <w:tcPr>
            <w:tcW w:w="2749" w:type="dxa"/>
          </w:tcPr>
          <w:p w14:paraId="74A3425E"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Facility Management</w:t>
            </w:r>
          </w:p>
        </w:tc>
        <w:tc>
          <w:tcPr>
            <w:tcW w:w="6210" w:type="dxa"/>
          </w:tcPr>
          <w:p w14:paraId="363603EA"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Describe operational approach for Lodging, Restaurant/Bar, Stone Bath, Kiosks, and Camping Site. Include proposed fee structure, safety procedures, and service standards.</w:t>
            </w:r>
          </w:p>
        </w:tc>
      </w:tr>
      <w:tr w:rsidR="001555F7" w:rsidRPr="001555F7" w14:paraId="4CE8A539" w14:textId="77777777" w:rsidTr="00040A02">
        <w:tc>
          <w:tcPr>
            <w:tcW w:w="0" w:type="auto"/>
          </w:tcPr>
          <w:p w14:paraId="43DA0B8F"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4</w:t>
            </w:r>
          </w:p>
        </w:tc>
        <w:tc>
          <w:tcPr>
            <w:tcW w:w="2749" w:type="dxa"/>
          </w:tcPr>
          <w:p w14:paraId="1EFA4597"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Socio-Cultural Considerations</w:t>
            </w:r>
          </w:p>
        </w:tc>
        <w:tc>
          <w:tcPr>
            <w:tcW w:w="6210" w:type="dxa"/>
          </w:tcPr>
          <w:p w14:paraId="024C8721"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Describe approach to local employment, cultural sensitivity, and community engagement.</w:t>
            </w:r>
          </w:p>
        </w:tc>
      </w:tr>
      <w:tr w:rsidR="001555F7" w:rsidRPr="001555F7" w14:paraId="57DF0BEF" w14:textId="77777777" w:rsidTr="00040A02">
        <w:tc>
          <w:tcPr>
            <w:tcW w:w="0" w:type="auto"/>
          </w:tcPr>
          <w:p w14:paraId="14176A4E"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5</w:t>
            </w:r>
          </w:p>
        </w:tc>
        <w:tc>
          <w:tcPr>
            <w:tcW w:w="2749" w:type="dxa"/>
          </w:tcPr>
          <w:p w14:paraId="615600B6"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Ecological Considerations</w:t>
            </w:r>
          </w:p>
        </w:tc>
        <w:tc>
          <w:tcPr>
            <w:tcW w:w="6210" w:type="dxa"/>
          </w:tcPr>
          <w:p w14:paraId="3B661FCF"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Describe waste management plan, low-impact tourism practices, and environmental awareness initiatives.</w:t>
            </w:r>
          </w:p>
        </w:tc>
      </w:tr>
      <w:tr w:rsidR="001555F7" w:rsidRPr="001555F7" w14:paraId="3718F102" w14:textId="77777777" w:rsidTr="00040A02">
        <w:tc>
          <w:tcPr>
            <w:tcW w:w="0" w:type="auto"/>
          </w:tcPr>
          <w:p w14:paraId="22D9B175"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6</w:t>
            </w:r>
          </w:p>
        </w:tc>
        <w:tc>
          <w:tcPr>
            <w:tcW w:w="2749" w:type="dxa"/>
          </w:tcPr>
          <w:p w14:paraId="1479A2FC"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Marketing and Promotion</w:t>
            </w:r>
          </w:p>
        </w:tc>
        <w:tc>
          <w:tcPr>
            <w:tcW w:w="6210" w:type="dxa"/>
          </w:tcPr>
          <w:p w14:paraId="196E49FB"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Detail planned tourism packages, Brand Bhutan alignment, and visitor engagement strategies.</w:t>
            </w:r>
          </w:p>
        </w:tc>
      </w:tr>
      <w:tr w:rsidR="001555F7" w:rsidRPr="001555F7" w14:paraId="6E84CE5A" w14:textId="77777777" w:rsidTr="00040A02">
        <w:tc>
          <w:tcPr>
            <w:tcW w:w="0" w:type="auto"/>
          </w:tcPr>
          <w:p w14:paraId="52E2B6DD"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7</w:t>
            </w:r>
          </w:p>
        </w:tc>
        <w:tc>
          <w:tcPr>
            <w:tcW w:w="2749" w:type="dxa"/>
          </w:tcPr>
          <w:p w14:paraId="5E8E0DA8"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Financial Analysis and Sustainability</w:t>
            </w:r>
          </w:p>
        </w:tc>
        <w:tc>
          <w:tcPr>
            <w:tcW w:w="6210" w:type="dxa"/>
          </w:tcPr>
          <w:p w14:paraId="0AAEC9EA"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Provide revenue projections, cost estimates, and a financial viability assessment for the five (5)-year period.</w:t>
            </w:r>
          </w:p>
        </w:tc>
      </w:tr>
    </w:tbl>
    <w:p w14:paraId="643C2E33"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E. Financial Proposal (Total: 70 Marks)</w:t>
      </w:r>
    </w:p>
    <w:p w14:paraId="73C54825" w14:textId="379E31FA" w:rsidR="000D521C" w:rsidRPr="00AB45E6"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Bidders are </w:t>
      </w:r>
      <w:r w:rsidRPr="00AB45E6">
        <w:rPr>
          <w:rFonts w:asciiTheme="majorBidi" w:hAnsiTheme="majorBidi" w:cstheme="majorBidi"/>
          <w:sz w:val="24"/>
          <w:szCs w:val="24"/>
        </w:rPr>
        <w:t xml:space="preserve">required to state the proposed monthly rental amount (bid value). The bid value must clearly reflect the bidder's capacity to meet the monthly rental obligations, including the proportionate monthly contribution towards the annual land lease amount of Nu. </w:t>
      </w:r>
      <w:r w:rsidR="00B2322C" w:rsidRPr="00AB45E6">
        <w:rPr>
          <w:rFonts w:asciiTheme="majorBidi" w:hAnsiTheme="majorBidi" w:cstheme="majorBidi"/>
          <w:sz w:val="24"/>
          <w:szCs w:val="24"/>
        </w:rPr>
        <w:t xml:space="preserve">76,840/- </w:t>
      </w:r>
      <w:r w:rsidRPr="00AB45E6">
        <w:rPr>
          <w:rFonts w:asciiTheme="majorBidi" w:hAnsiTheme="majorBidi" w:cstheme="majorBidi"/>
          <w:sz w:val="24"/>
          <w:szCs w:val="24"/>
        </w:rPr>
        <w:t xml:space="preserve">(equivalent to Nu. </w:t>
      </w:r>
      <w:r w:rsidR="006E7352" w:rsidRPr="00AB45E6">
        <w:rPr>
          <w:rFonts w:asciiTheme="majorBidi" w:hAnsiTheme="majorBidi" w:cstheme="majorBidi"/>
          <w:sz w:val="24"/>
          <w:szCs w:val="24"/>
        </w:rPr>
        <w:t>6,403/-</w:t>
      </w:r>
      <w:r w:rsidRPr="00AB45E6">
        <w:rPr>
          <w:rFonts w:asciiTheme="majorBidi" w:hAnsiTheme="majorBidi" w:cstheme="majorBidi"/>
          <w:sz w:val="24"/>
          <w:szCs w:val="24"/>
        </w:rPr>
        <w:t>per month).</w:t>
      </w:r>
    </w:p>
    <w:tbl>
      <w:tblPr>
        <w:tblStyle w:val="TableGrid"/>
        <w:tblW w:w="9629" w:type="dxa"/>
        <w:tblLook w:val="0000" w:firstRow="0" w:lastRow="0" w:firstColumn="0" w:lastColumn="0" w:noHBand="0" w:noVBand="0"/>
      </w:tblPr>
      <w:tblGrid>
        <w:gridCol w:w="5485"/>
        <w:gridCol w:w="4144"/>
      </w:tblGrid>
      <w:tr w:rsidR="001555F7" w:rsidRPr="001555F7" w14:paraId="3993AE95" w14:textId="77777777" w:rsidTr="006C0570">
        <w:tc>
          <w:tcPr>
            <w:tcW w:w="5485" w:type="dxa"/>
          </w:tcPr>
          <w:p w14:paraId="741343F6" w14:textId="77777777" w:rsidR="000D521C" w:rsidRPr="00AB45E6" w:rsidRDefault="00000000" w:rsidP="001555F7">
            <w:pPr>
              <w:spacing w:line="276" w:lineRule="auto"/>
              <w:jc w:val="both"/>
              <w:rPr>
                <w:rFonts w:asciiTheme="majorBidi" w:hAnsiTheme="majorBidi" w:cstheme="majorBidi"/>
                <w:sz w:val="24"/>
                <w:szCs w:val="24"/>
              </w:rPr>
            </w:pPr>
            <w:r w:rsidRPr="00AB45E6">
              <w:rPr>
                <w:rFonts w:asciiTheme="majorBidi" w:hAnsiTheme="majorBidi" w:cstheme="majorBidi"/>
                <w:b/>
                <w:bCs/>
                <w:sz w:val="24"/>
                <w:szCs w:val="24"/>
              </w:rPr>
              <w:t>Item</w:t>
            </w:r>
          </w:p>
        </w:tc>
        <w:tc>
          <w:tcPr>
            <w:tcW w:w="4144" w:type="dxa"/>
          </w:tcPr>
          <w:p w14:paraId="222326C9" w14:textId="77777777" w:rsidR="000D521C" w:rsidRPr="001555F7" w:rsidRDefault="00000000" w:rsidP="001555F7">
            <w:pPr>
              <w:spacing w:line="276" w:lineRule="auto"/>
              <w:jc w:val="both"/>
              <w:rPr>
                <w:rFonts w:asciiTheme="majorBidi" w:hAnsiTheme="majorBidi" w:cstheme="majorBidi"/>
                <w:sz w:val="24"/>
                <w:szCs w:val="24"/>
              </w:rPr>
            </w:pPr>
            <w:r w:rsidRPr="00AB45E6">
              <w:rPr>
                <w:rFonts w:asciiTheme="majorBidi" w:hAnsiTheme="majorBidi" w:cstheme="majorBidi"/>
                <w:b/>
                <w:bCs/>
                <w:sz w:val="24"/>
                <w:szCs w:val="24"/>
              </w:rPr>
              <w:t>Amount (Nu.)</w:t>
            </w:r>
          </w:p>
        </w:tc>
      </w:tr>
      <w:tr w:rsidR="001555F7" w:rsidRPr="001555F7" w14:paraId="742A7C46" w14:textId="77777777" w:rsidTr="006C0570">
        <w:tc>
          <w:tcPr>
            <w:tcW w:w="5485" w:type="dxa"/>
          </w:tcPr>
          <w:p w14:paraId="719D617E"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Proposed Monthly Rental / Bid Value</w:t>
            </w:r>
          </w:p>
        </w:tc>
        <w:tc>
          <w:tcPr>
            <w:tcW w:w="4144" w:type="dxa"/>
          </w:tcPr>
          <w:p w14:paraId="3DB21709" w14:textId="5F48B011"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Nu.</w:t>
            </w:r>
          </w:p>
        </w:tc>
      </w:tr>
      <w:tr w:rsidR="001555F7" w:rsidRPr="001555F7" w14:paraId="3A2951E4" w14:textId="77777777" w:rsidTr="006C0570">
        <w:tc>
          <w:tcPr>
            <w:tcW w:w="5485" w:type="dxa"/>
          </w:tcPr>
          <w:p w14:paraId="1CEE78A0"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Monthly Land Lease Contribution (Non-Negotiable)</w:t>
            </w:r>
          </w:p>
        </w:tc>
        <w:tc>
          <w:tcPr>
            <w:tcW w:w="4144" w:type="dxa"/>
          </w:tcPr>
          <w:p w14:paraId="03965AE2" w14:textId="229B174D"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Nu. </w:t>
            </w:r>
            <w:r w:rsidR="006E7352">
              <w:rPr>
                <w:rFonts w:asciiTheme="majorBidi" w:hAnsiTheme="majorBidi" w:cstheme="majorBidi"/>
                <w:sz w:val="24"/>
                <w:szCs w:val="24"/>
              </w:rPr>
              <w:t>6,403/-</w:t>
            </w:r>
          </w:p>
        </w:tc>
      </w:tr>
      <w:tr w:rsidR="001555F7" w:rsidRPr="001555F7" w14:paraId="4EB30438" w14:textId="77777777" w:rsidTr="006C0570">
        <w:tc>
          <w:tcPr>
            <w:tcW w:w="5485" w:type="dxa"/>
          </w:tcPr>
          <w:p w14:paraId="5E375DBC" w14:textId="77777777"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b/>
                <w:bCs/>
                <w:sz w:val="24"/>
                <w:szCs w:val="24"/>
              </w:rPr>
              <w:t>Total Monthly Financial Obligation</w:t>
            </w:r>
          </w:p>
        </w:tc>
        <w:tc>
          <w:tcPr>
            <w:tcW w:w="4144" w:type="dxa"/>
          </w:tcPr>
          <w:p w14:paraId="0D13E132" w14:textId="29C974F1" w:rsidR="000D521C" w:rsidRPr="001555F7" w:rsidRDefault="00000000" w:rsidP="001555F7">
            <w:pPr>
              <w:spacing w:before="20" w:after="20" w:line="276" w:lineRule="auto"/>
              <w:jc w:val="both"/>
              <w:rPr>
                <w:rFonts w:asciiTheme="majorBidi" w:hAnsiTheme="majorBidi" w:cstheme="majorBidi"/>
                <w:sz w:val="24"/>
                <w:szCs w:val="24"/>
              </w:rPr>
            </w:pPr>
            <w:r w:rsidRPr="001555F7">
              <w:rPr>
                <w:rFonts w:asciiTheme="majorBidi" w:hAnsiTheme="majorBidi" w:cstheme="majorBidi"/>
                <w:b/>
                <w:bCs/>
                <w:sz w:val="24"/>
                <w:szCs w:val="24"/>
              </w:rPr>
              <w:t xml:space="preserve">Nu. </w:t>
            </w:r>
          </w:p>
        </w:tc>
      </w:tr>
    </w:tbl>
    <w:p w14:paraId="44B5B601" w14:textId="77777777" w:rsidR="000D521C" w:rsidRPr="001555F7" w:rsidRDefault="000D521C" w:rsidP="001555F7">
      <w:pPr>
        <w:spacing w:before="60" w:after="120" w:line="276" w:lineRule="auto"/>
        <w:jc w:val="both"/>
        <w:rPr>
          <w:rFonts w:asciiTheme="majorBidi" w:hAnsiTheme="majorBidi" w:cstheme="majorBidi"/>
          <w:sz w:val="24"/>
          <w:szCs w:val="24"/>
        </w:rPr>
      </w:pPr>
    </w:p>
    <w:p w14:paraId="0A142027" w14:textId="77777777" w:rsidR="000D521C" w:rsidRPr="001555F7" w:rsidRDefault="00000000" w:rsidP="001555F7">
      <w:pPr>
        <w:pBdr>
          <w:top w:val="single" w:sz="4" w:space="1" w:color="auto"/>
          <w:left w:val="single" w:sz="4" w:space="6" w:color="auto"/>
          <w:bottom w:val="single" w:sz="4" w:space="1" w:color="auto"/>
          <w:right w:val="single" w:sz="4" w:space="4" w:color="auto"/>
          <w:between w:val="single" w:sz="4" w:space="1" w:color="auto"/>
          <w:bar w:val="single" w:sz="4" w:color="auto"/>
        </w:pBdr>
        <w:spacing w:before="60" w:after="60" w:line="276" w:lineRule="auto"/>
        <w:ind w:left="200"/>
        <w:jc w:val="both"/>
        <w:rPr>
          <w:rFonts w:asciiTheme="majorBidi" w:hAnsiTheme="majorBidi" w:cstheme="majorBidi"/>
          <w:sz w:val="24"/>
          <w:szCs w:val="24"/>
        </w:rPr>
      </w:pPr>
      <w:r w:rsidRPr="001555F7">
        <w:rPr>
          <w:rFonts w:asciiTheme="majorBidi" w:hAnsiTheme="majorBidi" w:cstheme="majorBidi"/>
          <w:b/>
          <w:bCs/>
          <w:sz w:val="24"/>
          <w:szCs w:val="24"/>
        </w:rPr>
        <w:t xml:space="preserve">Scoring Formula: </w:t>
      </w:r>
      <w:r w:rsidRPr="001555F7">
        <w:rPr>
          <w:rFonts w:asciiTheme="majorBidi" w:hAnsiTheme="majorBidi" w:cstheme="majorBidi"/>
          <w:i/>
          <w:iCs/>
          <w:sz w:val="24"/>
          <w:szCs w:val="24"/>
        </w:rPr>
        <w:t>Financial Score = (Bidder's Bid Value ÷ Highest Bid Value) × 70</w:t>
      </w:r>
    </w:p>
    <w:p w14:paraId="59DF68DC"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F. Mandatory Declarations</w:t>
      </w:r>
    </w:p>
    <w:p w14:paraId="6AC697E3"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I/We, the undersigned, hereby declare and confirm the following:</w:t>
      </w:r>
    </w:p>
    <w:p w14:paraId="5FBDC2BE" w14:textId="77777777" w:rsidR="000D521C" w:rsidRPr="001555F7" w:rsidRDefault="00000000" w:rsidP="001555F7">
      <w:pPr>
        <w:pStyle w:val="ListParagraph"/>
        <w:numPr>
          <w:ilvl w:val="0"/>
          <w:numId w:val="2"/>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I/We have read, understood, and unconditionally agree to all the terms and conditions set out in the Terms of Reference and this RFP document.</w:t>
      </w:r>
    </w:p>
    <w:p w14:paraId="0DE4E6CB" w14:textId="77777777" w:rsidR="000D521C" w:rsidRPr="001555F7" w:rsidRDefault="00000000" w:rsidP="001555F7">
      <w:pPr>
        <w:pStyle w:val="ListParagraph"/>
        <w:numPr>
          <w:ilvl w:val="0"/>
          <w:numId w:val="2"/>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Priority in the recruitment of employees will be given to residents of Geney Gewog, as required by the Terms of Reference.</w:t>
      </w:r>
    </w:p>
    <w:p w14:paraId="21769F36" w14:textId="77777777" w:rsidR="000D521C" w:rsidRPr="001555F7" w:rsidRDefault="00000000" w:rsidP="001555F7">
      <w:pPr>
        <w:pStyle w:val="ListParagraph"/>
        <w:numPr>
          <w:ilvl w:val="0"/>
          <w:numId w:val="2"/>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lastRenderedPageBreak/>
        <w:t>The facility area shall not be sublet, mortgaged, pledged, or used for any purpose prohibited under applicable laws of the Kingdom of Bhutan.</w:t>
      </w:r>
    </w:p>
    <w:p w14:paraId="5EC6AD90" w14:textId="77777777" w:rsidR="000D521C" w:rsidRPr="001555F7" w:rsidRDefault="00000000" w:rsidP="001555F7">
      <w:pPr>
        <w:pStyle w:val="ListParagraph"/>
        <w:numPr>
          <w:ilvl w:val="0"/>
          <w:numId w:val="2"/>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I/We will fully comply with all environmental, socio-cultural, and safety requirements as stipulated in the Terms of Reference.</w:t>
      </w:r>
    </w:p>
    <w:p w14:paraId="06FD4A14" w14:textId="77777777" w:rsidR="000D521C" w:rsidRPr="001555F7" w:rsidRDefault="00000000" w:rsidP="001555F7">
      <w:pPr>
        <w:pStyle w:val="ListParagraph"/>
        <w:numPr>
          <w:ilvl w:val="0"/>
          <w:numId w:val="2"/>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information provided in this proposal is true, accurate, and complete to the best of my/our knowledge.</w:t>
      </w:r>
    </w:p>
    <w:p w14:paraId="3E0F8FCC" w14:textId="77777777" w:rsidR="000D521C" w:rsidRPr="001555F7" w:rsidRDefault="000D521C" w:rsidP="001555F7">
      <w:pPr>
        <w:spacing w:before="200" w:after="120" w:line="276" w:lineRule="auto"/>
        <w:jc w:val="both"/>
        <w:rPr>
          <w:rFonts w:asciiTheme="majorBidi" w:hAnsiTheme="majorBidi" w:cstheme="majorBidi"/>
          <w:sz w:val="24"/>
          <w:szCs w:val="24"/>
        </w:rPr>
      </w:pPr>
    </w:p>
    <w:p w14:paraId="760C573A"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Signed By:  _______________________________________</w:t>
      </w:r>
    </w:p>
    <w:p w14:paraId="527B4F45" w14:textId="77777777" w:rsidR="000D521C" w:rsidRPr="001555F7" w:rsidRDefault="000D521C" w:rsidP="001555F7">
      <w:pPr>
        <w:spacing w:before="60" w:after="120" w:line="276" w:lineRule="auto"/>
        <w:jc w:val="both"/>
        <w:rPr>
          <w:rFonts w:asciiTheme="majorBidi" w:hAnsiTheme="majorBidi" w:cstheme="majorBidi"/>
          <w:sz w:val="24"/>
          <w:szCs w:val="24"/>
        </w:rPr>
      </w:pPr>
    </w:p>
    <w:p w14:paraId="5F9CE600"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Name and Designation:  ___________________________</w:t>
      </w:r>
    </w:p>
    <w:p w14:paraId="21308956" w14:textId="77777777" w:rsidR="000D521C" w:rsidRPr="001555F7" w:rsidRDefault="000D521C" w:rsidP="001555F7">
      <w:pPr>
        <w:spacing w:before="60" w:after="120" w:line="276" w:lineRule="auto"/>
        <w:jc w:val="both"/>
        <w:rPr>
          <w:rFonts w:asciiTheme="majorBidi" w:hAnsiTheme="majorBidi" w:cstheme="majorBidi"/>
          <w:sz w:val="24"/>
          <w:szCs w:val="24"/>
        </w:rPr>
      </w:pPr>
    </w:p>
    <w:p w14:paraId="5E115AF8"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Company Seal:</w:t>
      </w:r>
    </w:p>
    <w:p w14:paraId="5ADBB4CF" w14:textId="77777777" w:rsidR="000D521C" w:rsidRPr="001555F7" w:rsidRDefault="000D521C" w:rsidP="001555F7">
      <w:pPr>
        <w:spacing w:before="60" w:after="120" w:line="276" w:lineRule="auto"/>
        <w:jc w:val="both"/>
        <w:rPr>
          <w:rFonts w:asciiTheme="majorBidi" w:hAnsiTheme="majorBidi" w:cstheme="majorBidi"/>
          <w:sz w:val="24"/>
          <w:szCs w:val="24"/>
        </w:rPr>
      </w:pPr>
    </w:p>
    <w:p w14:paraId="39B44570"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Date:  ___________________________________________</w:t>
      </w:r>
    </w:p>
    <w:p w14:paraId="3E6F5F9E" w14:textId="77777777" w:rsidR="008F3B22" w:rsidRDefault="008F3B22" w:rsidP="001555F7">
      <w:pPr>
        <w:pBdr>
          <w:bottom w:val="single" w:sz="2" w:space="2" w:color="2E5E9E"/>
        </w:pBdr>
        <w:spacing w:before="240" w:after="80" w:line="276" w:lineRule="auto"/>
        <w:jc w:val="both"/>
        <w:rPr>
          <w:rFonts w:asciiTheme="majorBidi" w:hAnsiTheme="majorBidi" w:cstheme="majorBidi"/>
          <w:b/>
          <w:bCs/>
          <w:sz w:val="24"/>
          <w:szCs w:val="24"/>
        </w:rPr>
      </w:pPr>
    </w:p>
    <w:p w14:paraId="391ECE3A" w14:textId="037554AF"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 xml:space="preserve">G. Submission </w:t>
      </w:r>
      <w:r w:rsidR="008F3B22">
        <w:rPr>
          <w:rFonts w:asciiTheme="majorBidi" w:hAnsiTheme="majorBidi" w:cstheme="majorBidi"/>
          <w:b/>
          <w:bCs/>
          <w:sz w:val="24"/>
          <w:szCs w:val="24"/>
        </w:rPr>
        <w:t xml:space="preserve">of Document </w:t>
      </w:r>
      <w:r w:rsidRPr="001555F7">
        <w:rPr>
          <w:rFonts w:asciiTheme="majorBidi" w:hAnsiTheme="majorBidi" w:cstheme="majorBidi"/>
          <w:b/>
          <w:bCs/>
          <w:sz w:val="24"/>
          <w:szCs w:val="24"/>
        </w:rPr>
        <w:t>Checklist</w:t>
      </w:r>
    </w:p>
    <w:tbl>
      <w:tblPr>
        <w:tblStyle w:val="TableGrid"/>
        <w:tblW w:w="9026" w:type="dxa"/>
        <w:tblLook w:val="0000" w:firstRow="0" w:lastRow="0" w:firstColumn="0" w:lastColumn="0" w:noHBand="0" w:noVBand="0"/>
      </w:tblPr>
      <w:tblGrid>
        <w:gridCol w:w="7105"/>
        <w:gridCol w:w="990"/>
        <w:gridCol w:w="931"/>
      </w:tblGrid>
      <w:tr w:rsidR="001555F7" w:rsidRPr="001555F7" w14:paraId="73B2991C" w14:textId="77777777" w:rsidTr="008F3B22">
        <w:tc>
          <w:tcPr>
            <w:tcW w:w="7105" w:type="dxa"/>
          </w:tcPr>
          <w:p w14:paraId="6DDA6148" w14:textId="77777777" w:rsidR="000D521C" w:rsidRPr="001555F7" w:rsidRDefault="00000000" w:rsidP="008F3B22">
            <w:pPr>
              <w:spacing w:line="360" w:lineRule="auto"/>
              <w:jc w:val="both"/>
              <w:rPr>
                <w:rFonts w:asciiTheme="majorBidi" w:hAnsiTheme="majorBidi" w:cstheme="majorBidi"/>
                <w:sz w:val="24"/>
                <w:szCs w:val="24"/>
              </w:rPr>
            </w:pPr>
            <w:r w:rsidRPr="001555F7">
              <w:rPr>
                <w:rFonts w:asciiTheme="majorBidi" w:hAnsiTheme="majorBidi" w:cstheme="majorBidi"/>
                <w:b/>
                <w:bCs/>
                <w:sz w:val="24"/>
                <w:szCs w:val="24"/>
              </w:rPr>
              <w:t>Document</w:t>
            </w:r>
          </w:p>
        </w:tc>
        <w:tc>
          <w:tcPr>
            <w:tcW w:w="990" w:type="dxa"/>
          </w:tcPr>
          <w:p w14:paraId="6DD2FBAB" w14:textId="77777777" w:rsidR="000D521C" w:rsidRPr="001555F7" w:rsidRDefault="00000000" w:rsidP="008F3B22">
            <w:pPr>
              <w:spacing w:line="360" w:lineRule="auto"/>
              <w:jc w:val="both"/>
              <w:rPr>
                <w:rFonts w:asciiTheme="majorBidi" w:hAnsiTheme="majorBidi" w:cstheme="majorBidi"/>
                <w:sz w:val="24"/>
                <w:szCs w:val="24"/>
              </w:rPr>
            </w:pPr>
            <w:r w:rsidRPr="001555F7">
              <w:rPr>
                <w:rFonts w:asciiTheme="majorBidi" w:hAnsiTheme="majorBidi" w:cstheme="majorBidi"/>
                <w:b/>
                <w:bCs/>
                <w:sz w:val="24"/>
                <w:szCs w:val="24"/>
              </w:rPr>
              <w:t>Yes</w:t>
            </w:r>
          </w:p>
        </w:tc>
        <w:tc>
          <w:tcPr>
            <w:tcW w:w="931" w:type="dxa"/>
          </w:tcPr>
          <w:p w14:paraId="520DBA58" w14:textId="77777777" w:rsidR="000D521C" w:rsidRPr="001555F7" w:rsidRDefault="00000000" w:rsidP="008F3B22">
            <w:pPr>
              <w:spacing w:line="360" w:lineRule="auto"/>
              <w:jc w:val="both"/>
              <w:rPr>
                <w:rFonts w:asciiTheme="majorBidi" w:hAnsiTheme="majorBidi" w:cstheme="majorBidi"/>
                <w:sz w:val="24"/>
                <w:szCs w:val="24"/>
              </w:rPr>
            </w:pPr>
            <w:r w:rsidRPr="001555F7">
              <w:rPr>
                <w:rFonts w:asciiTheme="majorBidi" w:hAnsiTheme="majorBidi" w:cstheme="majorBidi"/>
                <w:b/>
                <w:bCs/>
                <w:sz w:val="24"/>
                <w:szCs w:val="24"/>
              </w:rPr>
              <w:t>No</w:t>
            </w:r>
          </w:p>
        </w:tc>
      </w:tr>
      <w:tr w:rsidR="001555F7" w:rsidRPr="001555F7" w14:paraId="29245631" w14:textId="77777777" w:rsidTr="008F3B22">
        <w:tc>
          <w:tcPr>
            <w:tcW w:w="7105" w:type="dxa"/>
          </w:tcPr>
          <w:p w14:paraId="25A8AA87"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Completed Bidder Information Form</w:t>
            </w:r>
          </w:p>
        </w:tc>
        <w:tc>
          <w:tcPr>
            <w:tcW w:w="990" w:type="dxa"/>
          </w:tcPr>
          <w:p w14:paraId="52A2D17D"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c>
          <w:tcPr>
            <w:tcW w:w="931" w:type="dxa"/>
          </w:tcPr>
          <w:p w14:paraId="4B4B7716"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r>
      <w:tr w:rsidR="001555F7" w:rsidRPr="001555F7" w14:paraId="29E87911" w14:textId="77777777" w:rsidTr="008F3B22">
        <w:tc>
          <w:tcPr>
            <w:tcW w:w="7105" w:type="dxa"/>
          </w:tcPr>
          <w:p w14:paraId="720B6F6A"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Company Background and Organizational Chart</w:t>
            </w:r>
          </w:p>
        </w:tc>
        <w:tc>
          <w:tcPr>
            <w:tcW w:w="990" w:type="dxa"/>
          </w:tcPr>
          <w:p w14:paraId="3BBE18A3"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c>
          <w:tcPr>
            <w:tcW w:w="931" w:type="dxa"/>
          </w:tcPr>
          <w:p w14:paraId="06C40B0C"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r>
      <w:tr w:rsidR="001555F7" w:rsidRPr="001555F7" w14:paraId="398B2DFF" w14:textId="77777777" w:rsidTr="008F3B22">
        <w:tc>
          <w:tcPr>
            <w:tcW w:w="7105" w:type="dxa"/>
          </w:tcPr>
          <w:p w14:paraId="5679535F" w14:textId="77777777" w:rsidR="000D521C" w:rsidRPr="00634421" w:rsidRDefault="00000000" w:rsidP="008F3B22">
            <w:pPr>
              <w:spacing w:before="20" w:after="20" w:line="360" w:lineRule="auto"/>
              <w:jc w:val="both"/>
              <w:rPr>
                <w:rFonts w:asciiTheme="majorBidi" w:hAnsiTheme="majorBidi" w:cstheme="majorBidi"/>
                <w:sz w:val="24"/>
                <w:szCs w:val="24"/>
              </w:rPr>
            </w:pPr>
            <w:r w:rsidRPr="00634421">
              <w:rPr>
                <w:rFonts w:asciiTheme="majorBidi" w:hAnsiTheme="majorBidi" w:cstheme="majorBidi"/>
                <w:sz w:val="24"/>
                <w:szCs w:val="24"/>
              </w:rPr>
              <w:t>Proof of Financial Position (Audited Accounts / Turnover Statements)</w:t>
            </w:r>
          </w:p>
        </w:tc>
        <w:tc>
          <w:tcPr>
            <w:tcW w:w="990" w:type="dxa"/>
          </w:tcPr>
          <w:p w14:paraId="07804752" w14:textId="77777777" w:rsidR="000D521C" w:rsidRPr="00634421" w:rsidRDefault="00000000" w:rsidP="008F3B22">
            <w:pPr>
              <w:spacing w:before="20" w:after="20" w:line="360" w:lineRule="auto"/>
              <w:jc w:val="both"/>
              <w:rPr>
                <w:rFonts w:asciiTheme="majorBidi" w:hAnsiTheme="majorBidi" w:cstheme="majorBidi"/>
                <w:sz w:val="24"/>
                <w:szCs w:val="24"/>
              </w:rPr>
            </w:pPr>
            <w:r w:rsidRPr="00634421">
              <w:rPr>
                <w:rFonts w:asciiTheme="majorBidi" w:hAnsiTheme="majorBidi" w:cstheme="majorBidi"/>
                <w:sz w:val="24"/>
                <w:szCs w:val="24"/>
              </w:rPr>
              <w:t>[ ]</w:t>
            </w:r>
          </w:p>
        </w:tc>
        <w:tc>
          <w:tcPr>
            <w:tcW w:w="931" w:type="dxa"/>
          </w:tcPr>
          <w:p w14:paraId="5F3CC62A" w14:textId="77777777" w:rsidR="000D521C" w:rsidRPr="001555F7" w:rsidRDefault="00000000" w:rsidP="008F3B22">
            <w:pPr>
              <w:spacing w:before="20" w:after="20" w:line="360" w:lineRule="auto"/>
              <w:jc w:val="both"/>
              <w:rPr>
                <w:rFonts w:asciiTheme="majorBidi" w:hAnsiTheme="majorBidi" w:cstheme="majorBidi"/>
                <w:sz w:val="24"/>
                <w:szCs w:val="24"/>
              </w:rPr>
            </w:pPr>
            <w:r w:rsidRPr="00634421">
              <w:rPr>
                <w:rFonts w:asciiTheme="majorBidi" w:hAnsiTheme="majorBidi" w:cstheme="majorBidi"/>
                <w:sz w:val="24"/>
                <w:szCs w:val="24"/>
              </w:rPr>
              <w:t>[ ]</w:t>
            </w:r>
          </w:p>
        </w:tc>
      </w:tr>
      <w:tr w:rsidR="001555F7" w:rsidRPr="001555F7" w14:paraId="22BBFA94" w14:textId="77777777" w:rsidTr="008F3B22">
        <w:tc>
          <w:tcPr>
            <w:tcW w:w="7105" w:type="dxa"/>
          </w:tcPr>
          <w:p w14:paraId="2B706954"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CVs and Qualification Certificates of Key Professional Staff</w:t>
            </w:r>
          </w:p>
        </w:tc>
        <w:tc>
          <w:tcPr>
            <w:tcW w:w="990" w:type="dxa"/>
          </w:tcPr>
          <w:p w14:paraId="12857F41"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c>
          <w:tcPr>
            <w:tcW w:w="931" w:type="dxa"/>
          </w:tcPr>
          <w:p w14:paraId="266F9BE2"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r>
      <w:tr w:rsidR="001555F7" w:rsidRPr="001555F7" w14:paraId="4B962091" w14:textId="77777777" w:rsidTr="008F3B22">
        <w:tc>
          <w:tcPr>
            <w:tcW w:w="7105" w:type="dxa"/>
          </w:tcPr>
          <w:p w14:paraId="2088D290"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Comprehensive Operation and Management Plan</w:t>
            </w:r>
          </w:p>
        </w:tc>
        <w:tc>
          <w:tcPr>
            <w:tcW w:w="990" w:type="dxa"/>
          </w:tcPr>
          <w:p w14:paraId="3C02AD23"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c>
          <w:tcPr>
            <w:tcW w:w="931" w:type="dxa"/>
          </w:tcPr>
          <w:p w14:paraId="4DB8F4DA"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r>
      <w:tr w:rsidR="001555F7" w:rsidRPr="001555F7" w14:paraId="510F5D59" w14:textId="77777777" w:rsidTr="008F3B22">
        <w:tc>
          <w:tcPr>
            <w:tcW w:w="7105" w:type="dxa"/>
          </w:tcPr>
          <w:p w14:paraId="596C3E8E"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Financial Proposal with Stated Monthly Bid Value</w:t>
            </w:r>
          </w:p>
        </w:tc>
        <w:tc>
          <w:tcPr>
            <w:tcW w:w="990" w:type="dxa"/>
          </w:tcPr>
          <w:p w14:paraId="28A8AC4C"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c>
          <w:tcPr>
            <w:tcW w:w="931" w:type="dxa"/>
          </w:tcPr>
          <w:p w14:paraId="69E6A9DC"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r>
      <w:tr w:rsidR="001555F7" w:rsidRPr="001555F7" w14:paraId="4439BBEE" w14:textId="77777777" w:rsidTr="008F3B22">
        <w:tc>
          <w:tcPr>
            <w:tcW w:w="7105" w:type="dxa"/>
          </w:tcPr>
          <w:p w14:paraId="557D05E8"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Signed Mandatory Declarations</w:t>
            </w:r>
          </w:p>
        </w:tc>
        <w:tc>
          <w:tcPr>
            <w:tcW w:w="990" w:type="dxa"/>
          </w:tcPr>
          <w:p w14:paraId="385888AC"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c>
          <w:tcPr>
            <w:tcW w:w="931" w:type="dxa"/>
          </w:tcPr>
          <w:p w14:paraId="377FFDD6"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r>
      <w:tr w:rsidR="001555F7" w:rsidRPr="001555F7" w14:paraId="687E06F1" w14:textId="77777777" w:rsidTr="008F3B22">
        <w:tc>
          <w:tcPr>
            <w:tcW w:w="7105" w:type="dxa"/>
          </w:tcPr>
          <w:p w14:paraId="75EB7459"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Signed Integrity Pact (Section 5)</w:t>
            </w:r>
          </w:p>
        </w:tc>
        <w:tc>
          <w:tcPr>
            <w:tcW w:w="990" w:type="dxa"/>
          </w:tcPr>
          <w:p w14:paraId="64DB60D5"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c>
          <w:tcPr>
            <w:tcW w:w="931" w:type="dxa"/>
          </w:tcPr>
          <w:p w14:paraId="4F1EB7CD"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r>
      <w:tr w:rsidR="001555F7" w:rsidRPr="001555F7" w14:paraId="4530DAA5" w14:textId="77777777" w:rsidTr="008F3B22">
        <w:tc>
          <w:tcPr>
            <w:tcW w:w="7105" w:type="dxa"/>
          </w:tcPr>
          <w:p w14:paraId="45DD32BA"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Valid Trade License / Business Registration Certificate</w:t>
            </w:r>
          </w:p>
        </w:tc>
        <w:tc>
          <w:tcPr>
            <w:tcW w:w="990" w:type="dxa"/>
          </w:tcPr>
          <w:p w14:paraId="51EFE7FB"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c>
          <w:tcPr>
            <w:tcW w:w="931" w:type="dxa"/>
          </w:tcPr>
          <w:p w14:paraId="7BA35CED"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r>
      <w:tr w:rsidR="001555F7" w:rsidRPr="001555F7" w14:paraId="4122B712" w14:textId="77777777" w:rsidTr="008F3B22">
        <w:tc>
          <w:tcPr>
            <w:tcW w:w="7105" w:type="dxa"/>
          </w:tcPr>
          <w:p w14:paraId="7E40D12B"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Any Other Supporting Documents</w:t>
            </w:r>
          </w:p>
        </w:tc>
        <w:tc>
          <w:tcPr>
            <w:tcW w:w="990" w:type="dxa"/>
          </w:tcPr>
          <w:p w14:paraId="17A547AC"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c>
          <w:tcPr>
            <w:tcW w:w="931" w:type="dxa"/>
          </w:tcPr>
          <w:p w14:paraId="3ABB5E70" w14:textId="77777777" w:rsidR="000D521C" w:rsidRPr="001555F7" w:rsidRDefault="00000000" w:rsidP="008F3B22">
            <w:pPr>
              <w:spacing w:before="20" w:after="20" w:line="360" w:lineRule="auto"/>
              <w:jc w:val="both"/>
              <w:rPr>
                <w:rFonts w:asciiTheme="majorBidi" w:hAnsiTheme="majorBidi" w:cstheme="majorBidi"/>
                <w:sz w:val="24"/>
                <w:szCs w:val="24"/>
              </w:rPr>
            </w:pPr>
            <w:r w:rsidRPr="001555F7">
              <w:rPr>
                <w:rFonts w:asciiTheme="majorBidi" w:hAnsiTheme="majorBidi" w:cstheme="majorBidi"/>
                <w:sz w:val="24"/>
                <w:szCs w:val="24"/>
              </w:rPr>
              <w:t>[ ]</w:t>
            </w:r>
          </w:p>
        </w:tc>
      </w:tr>
    </w:tbl>
    <w:p w14:paraId="6BD5F2D8"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br w:type="page"/>
      </w:r>
    </w:p>
    <w:p w14:paraId="09D24959" w14:textId="77777777" w:rsidR="000D521C" w:rsidRPr="001555F7" w:rsidRDefault="00000000" w:rsidP="008F3B22">
      <w:pPr>
        <w:pBdr>
          <w:bottom w:val="single" w:sz="4" w:space="0" w:color="2E5E9E"/>
        </w:pBdr>
        <w:spacing w:before="300" w:after="12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SECTION 5: INTEGRITY PACT</w:t>
      </w:r>
    </w:p>
    <w:p w14:paraId="406450F0"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1. General</w:t>
      </w:r>
    </w:p>
    <w:p w14:paraId="6381D8C8"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This Integrity Pact (hereinafter referred to as the "IP") is entered into between the Thimphu Dzongkhag Administration, Royal Government of Bhutan (hereinafter referred to as the "Employer"), on the one part, and the Bidder registered with the relevant authority in the Kingdom of Bhutan (hereinafter referred to as the "Bidder"), on the other part.</w:t>
      </w:r>
    </w:p>
    <w:p w14:paraId="7EE7E665"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Both parties agree to abide by the terms and conditions set out in this document. This IP is applicable to all contracts related to works, goods, and services procured in connection with this RFP.</w:t>
      </w:r>
    </w:p>
    <w:p w14:paraId="217EA26F"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2. Objectives</w:t>
      </w:r>
    </w:p>
    <w:p w14:paraId="122A4BFA"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This Integrity Pact aims to prevent all forms of corruption and deceptive practices by establishing a system that is fair, transparent, and free from undue influence in the bidding process and contract administration, with the following objectives:</w:t>
      </w:r>
    </w:p>
    <w:p w14:paraId="7BB16C84"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enable the Employer to obtain the required services at a reasonable and competitive price, in conformity with the defined specifications.</w:t>
      </w:r>
    </w:p>
    <w:p w14:paraId="609CF4B8"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To enable bidders to refrain from offering bribes or engaging in corrupt practices, with the assurance that competitors will also abstain from such conduct.</w:t>
      </w:r>
    </w:p>
    <w:p w14:paraId="00651EEC"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3. Scope</w:t>
      </w:r>
    </w:p>
    <w:p w14:paraId="426002AD"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validity of this Integrity Pact shall cover the entire bidding process and the contract administration period.</w:t>
      </w:r>
    </w:p>
    <w:p w14:paraId="78537080"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4. Commitments of the Employer</w:t>
      </w:r>
    </w:p>
    <w:p w14:paraId="340FDBEE"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Employer commits to the following:</w:t>
      </w:r>
    </w:p>
    <w:p w14:paraId="5F7515FF"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No official of the Employer, whether directly or indirectly connected with the contract, shall demand, solicit, promise, or accept any bribe, gift, reward, favor, or any material or immaterial benefit from the Bidder, in exchange for an advantage in the bidding process or contract administration.</w:t>
      </w:r>
    </w:p>
    <w:p w14:paraId="29D9BDFE"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Officials of the Employer shall declare any conflict of interest. An official with a private or personal interest in a decision related to this matter shall recuse themselves from participating in or influencing such a decision.</w:t>
      </w:r>
    </w:p>
    <w:p w14:paraId="215A7166"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Officials of the Employer who observe, suspect, or have reasonable cause to believe that any person has breached or attempted to breach the provisions of this IP shall report the matter to the Employer or the relevant authority.</w:t>
      </w:r>
    </w:p>
    <w:p w14:paraId="25BD0B68" w14:textId="725DA1D5" w:rsidR="000D521C"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Upon receipt of any report of breach, the Employer shall initiate appropriate disciplinary or </w:t>
      </w:r>
      <w:r w:rsidR="006F14CA" w:rsidRPr="001555F7">
        <w:rPr>
          <w:rFonts w:asciiTheme="majorBidi" w:hAnsiTheme="majorBidi" w:cstheme="majorBidi"/>
          <w:sz w:val="24"/>
          <w:szCs w:val="24"/>
        </w:rPr>
        <w:t xml:space="preserve">other related </w:t>
      </w:r>
      <w:r w:rsidRPr="001555F7">
        <w:rPr>
          <w:rFonts w:asciiTheme="majorBidi" w:hAnsiTheme="majorBidi" w:cstheme="majorBidi"/>
          <w:sz w:val="24"/>
          <w:szCs w:val="24"/>
        </w:rPr>
        <w:t>proceedings, and the person found in breach shall be debarred from further involvement in bidding processes and contract administration.</w:t>
      </w:r>
    </w:p>
    <w:p w14:paraId="5222A49B" w14:textId="77777777" w:rsidR="009D19EB" w:rsidRPr="001555F7" w:rsidRDefault="009D19EB" w:rsidP="009D19EB">
      <w:pPr>
        <w:pStyle w:val="ListParagraph"/>
        <w:spacing w:before="40" w:after="40" w:line="276" w:lineRule="auto"/>
        <w:ind w:left="720"/>
        <w:jc w:val="both"/>
        <w:rPr>
          <w:rFonts w:asciiTheme="majorBidi" w:hAnsiTheme="majorBidi" w:cstheme="majorBidi"/>
          <w:sz w:val="24"/>
          <w:szCs w:val="24"/>
        </w:rPr>
      </w:pPr>
    </w:p>
    <w:p w14:paraId="606B54D8"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5. Commitments of the Bidder</w:t>
      </w:r>
    </w:p>
    <w:p w14:paraId="10A2C7ED"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Bidder commits to the following:</w:t>
      </w:r>
    </w:p>
    <w:p w14:paraId="4FDC8053"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Bidder shall not directly or through intermediaries offer any bribe, gift, consideration, commission, fees, or other advantage to any official of the Employer, or to any third party related to the contract, in exchange for any advantage in the bidding process or contract administration.</w:t>
      </w:r>
    </w:p>
    <w:p w14:paraId="5933D6F4"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Bidder shall not collude with other interested parties to manipulate, in any form or manner, the bidding process or contract administration.</w:t>
      </w:r>
    </w:p>
    <w:p w14:paraId="34CA3093"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If the Bidder has observed, or has reasonable grounds to believe, that the provisions of this IP have been breached by the Employer or other bidders, the Bidder shall report such breach to the Employer or the relevant authority.</w:t>
      </w:r>
    </w:p>
    <w:p w14:paraId="4BB63A63"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6. Sanctions</w:t>
      </w:r>
    </w:p>
    <w:p w14:paraId="28EAD0A4" w14:textId="6ED87ECE"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Any breach of the provisions of this Integrity Pact shall render the party in breach liable to any applicable rules and laws of the Kingdom of Bhutan.</w:t>
      </w:r>
    </w:p>
    <w:p w14:paraId="5352F3E7" w14:textId="77777777" w:rsidR="000D521C" w:rsidRPr="001555F7"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7. Monitoring and Administration</w:t>
      </w:r>
    </w:p>
    <w:p w14:paraId="3063B3F8"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Employer shall be responsible for the administration and monitoring of this Integrity Pact in accordance with the applicable laws of the Kingdom of Bhutan.</w:t>
      </w:r>
    </w:p>
    <w:p w14:paraId="7BFBFCC5"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Bidder shall have the right to appeal through the arbitration mechanism provided for in the relevant rules and regulations.</w:t>
      </w:r>
    </w:p>
    <w:p w14:paraId="2C206844"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We, the undersigned, hereby declare that we have read and fully understood the provisions of this Integrity Pact and agree to be bound by its terms.</w:t>
      </w:r>
    </w:p>
    <w:p w14:paraId="724CD3D0" w14:textId="77777777" w:rsidR="000D521C" w:rsidRPr="001555F7" w:rsidRDefault="000D521C" w:rsidP="001555F7">
      <w:pPr>
        <w:spacing w:before="60" w:after="120" w:line="276" w:lineRule="auto"/>
        <w:jc w:val="both"/>
        <w:rPr>
          <w:rFonts w:asciiTheme="majorBidi" w:hAnsiTheme="majorBidi" w:cstheme="majorBidi"/>
          <w:sz w:val="24"/>
          <w:szCs w:val="24"/>
        </w:rPr>
      </w:pPr>
    </w:p>
    <w:p w14:paraId="6AF88339" w14:textId="6C8A3D56" w:rsidR="000D521C" w:rsidRPr="001555F7" w:rsidRDefault="00000000" w:rsidP="00736D18">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Executed at: ___________________________      Date: ___________________________</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76"/>
        <w:gridCol w:w="4684"/>
      </w:tblGrid>
      <w:tr w:rsidR="001555F7" w:rsidRPr="001555F7" w14:paraId="0D52AABD" w14:textId="77777777" w:rsidTr="003D5240">
        <w:tc>
          <w:tcPr>
            <w:tcW w:w="4676" w:type="dxa"/>
            <w:tcMar>
              <w:top w:w="80" w:type="dxa"/>
              <w:left w:w="0" w:type="dxa"/>
              <w:bottom w:w="80" w:type="dxa"/>
              <w:right w:w="120" w:type="dxa"/>
            </w:tcMar>
          </w:tcPr>
          <w:p w14:paraId="5ACF23A2" w14:textId="2803B3B9" w:rsidR="000D521C" w:rsidRPr="001555F7" w:rsidRDefault="000D521C" w:rsidP="001555F7">
            <w:pPr>
              <w:spacing w:line="276" w:lineRule="auto"/>
              <w:jc w:val="both"/>
              <w:rPr>
                <w:rFonts w:asciiTheme="majorBidi" w:hAnsiTheme="majorBidi" w:cstheme="majorBidi"/>
                <w:sz w:val="24"/>
                <w:szCs w:val="24"/>
              </w:rPr>
            </w:pPr>
          </w:p>
          <w:p w14:paraId="5796D67E"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i/>
                <w:iCs/>
                <w:sz w:val="24"/>
                <w:szCs w:val="24"/>
              </w:rPr>
              <w:t>For and on behalf of</w:t>
            </w:r>
          </w:p>
          <w:p w14:paraId="50AF750B"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Thimphu Dzongkhag Administration</w:t>
            </w:r>
          </w:p>
          <w:p w14:paraId="7629F598"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i/>
                <w:iCs/>
                <w:sz w:val="24"/>
                <w:szCs w:val="24"/>
              </w:rPr>
              <w:t>(Employer)</w:t>
            </w:r>
          </w:p>
          <w:p w14:paraId="58C668A9" w14:textId="60D3C742" w:rsidR="008F3B22" w:rsidRPr="001555F7" w:rsidRDefault="00FA555A" w:rsidP="001555F7">
            <w:pPr>
              <w:spacing w:before="40" w:after="120" w:line="276" w:lineRule="auto"/>
              <w:jc w:val="both"/>
              <w:rPr>
                <w:rFonts w:asciiTheme="majorBidi" w:hAnsiTheme="majorBidi" w:cstheme="majorBidi"/>
                <w:sz w:val="24"/>
                <w:szCs w:val="24"/>
              </w:rPr>
            </w:pPr>
            <w:r w:rsidRPr="00FA555A">
              <w:rPr>
                <w:rFonts w:asciiTheme="majorBidi" w:hAnsiTheme="majorBidi" w:cstheme="majorBidi"/>
                <w:noProof/>
                <w:sz w:val="24"/>
                <w:szCs w:val="24"/>
              </w:rPr>
              <w:drawing>
                <wp:inline distT="0" distB="0" distL="0" distR="0" wp14:anchorId="3F5A5348" wp14:editId="18D031AD">
                  <wp:extent cx="1439186" cy="770838"/>
                  <wp:effectExtent l="0" t="0" r="0" b="4445"/>
                  <wp:docPr id="27659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6293" name=""/>
                          <pic:cNvPicPr/>
                        </pic:nvPicPr>
                        <pic:blipFill>
                          <a:blip r:embed="rId7"/>
                          <a:stretch>
                            <a:fillRect/>
                          </a:stretch>
                        </pic:blipFill>
                        <pic:spPr>
                          <a:xfrm>
                            <a:off x="0" y="0"/>
                            <a:ext cx="1439186" cy="770838"/>
                          </a:xfrm>
                          <a:prstGeom prst="rect">
                            <a:avLst/>
                          </a:prstGeom>
                        </pic:spPr>
                      </pic:pic>
                    </a:graphicData>
                  </a:graphic>
                </wp:inline>
              </w:drawing>
            </w:r>
            <w:r w:rsidR="00736D18">
              <w:rPr>
                <w:noProof/>
                <w:bdr w:val="none" w:sz="0" w:space="0" w:color="auto" w:frame="1"/>
              </w:rPr>
              <w:drawing>
                <wp:inline distT="0" distB="0" distL="0" distR="0" wp14:anchorId="3790091E" wp14:editId="68FA7C95">
                  <wp:extent cx="1097280" cy="731554"/>
                  <wp:effectExtent l="0" t="0" r="0" b="5080"/>
                  <wp:docPr id="171277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580" cy="751088"/>
                          </a:xfrm>
                          <a:prstGeom prst="rect">
                            <a:avLst/>
                          </a:prstGeom>
                          <a:noFill/>
                          <a:ln>
                            <a:noFill/>
                          </a:ln>
                        </pic:spPr>
                      </pic:pic>
                    </a:graphicData>
                  </a:graphic>
                </wp:inline>
              </w:drawing>
            </w:r>
          </w:p>
          <w:p w14:paraId="4FD5274C" w14:textId="5B310FDB"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Name: </w:t>
            </w:r>
            <w:r w:rsidR="003D5240">
              <w:rPr>
                <w:rFonts w:asciiTheme="majorBidi" w:hAnsiTheme="majorBidi" w:cstheme="majorBidi"/>
                <w:sz w:val="24"/>
                <w:szCs w:val="24"/>
              </w:rPr>
              <w:t xml:space="preserve">              </w:t>
            </w:r>
            <w:proofErr w:type="spellStart"/>
            <w:r w:rsidR="008F3B22">
              <w:rPr>
                <w:rFonts w:asciiTheme="majorBidi" w:hAnsiTheme="majorBidi" w:cstheme="majorBidi"/>
                <w:sz w:val="24"/>
                <w:szCs w:val="24"/>
              </w:rPr>
              <w:t>Minjur</w:t>
            </w:r>
            <w:proofErr w:type="spellEnd"/>
            <w:r w:rsidR="008F3B22">
              <w:rPr>
                <w:rFonts w:asciiTheme="majorBidi" w:hAnsiTheme="majorBidi" w:cstheme="majorBidi"/>
                <w:sz w:val="24"/>
                <w:szCs w:val="24"/>
              </w:rPr>
              <w:t xml:space="preserve"> Dorji </w:t>
            </w:r>
          </w:p>
          <w:p w14:paraId="3F51715D" w14:textId="63F3D864"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Designation: </w:t>
            </w:r>
            <w:r w:rsidR="003D5240">
              <w:rPr>
                <w:rFonts w:asciiTheme="majorBidi" w:hAnsiTheme="majorBidi" w:cstheme="majorBidi"/>
                <w:sz w:val="24"/>
                <w:szCs w:val="24"/>
              </w:rPr>
              <w:t xml:space="preserve">    </w:t>
            </w:r>
            <w:proofErr w:type="spellStart"/>
            <w:r w:rsidR="008F3B22">
              <w:rPr>
                <w:rFonts w:asciiTheme="majorBidi" w:hAnsiTheme="majorBidi" w:cstheme="majorBidi"/>
                <w:sz w:val="24"/>
                <w:szCs w:val="24"/>
              </w:rPr>
              <w:t>Dzongdag</w:t>
            </w:r>
            <w:proofErr w:type="spellEnd"/>
          </w:p>
          <w:p w14:paraId="3276E610" w14:textId="60AD8532"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t xml:space="preserve">Date: </w:t>
            </w:r>
            <w:r w:rsidR="003D5240">
              <w:rPr>
                <w:rFonts w:asciiTheme="majorBidi" w:hAnsiTheme="majorBidi" w:cstheme="majorBidi"/>
                <w:sz w:val="24"/>
                <w:szCs w:val="24"/>
              </w:rPr>
              <w:t xml:space="preserve">                </w:t>
            </w:r>
            <w:r w:rsidR="00634421">
              <w:rPr>
                <w:rFonts w:asciiTheme="majorBidi" w:hAnsiTheme="majorBidi" w:cstheme="majorBidi"/>
                <w:sz w:val="24"/>
                <w:szCs w:val="24"/>
              </w:rPr>
              <w:t>8</w:t>
            </w:r>
            <w:r w:rsidR="008F3B22">
              <w:rPr>
                <w:rFonts w:asciiTheme="majorBidi" w:hAnsiTheme="majorBidi" w:cstheme="majorBidi"/>
                <w:sz w:val="24"/>
                <w:szCs w:val="24"/>
              </w:rPr>
              <w:t>/4/2026</w:t>
            </w:r>
          </w:p>
        </w:tc>
        <w:tc>
          <w:tcPr>
            <w:tcW w:w="4684" w:type="dxa"/>
            <w:tcMar>
              <w:top w:w="80" w:type="dxa"/>
              <w:left w:w="120" w:type="dxa"/>
              <w:bottom w:w="80" w:type="dxa"/>
              <w:right w:w="0" w:type="dxa"/>
            </w:tcMar>
          </w:tcPr>
          <w:p w14:paraId="53364E6F" w14:textId="77777777" w:rsidR="003D5240" w:rsidRDefault="003D5240" w:rsidP="003D5240">
            <w:pPr>
              <w:spacing w:line="276" w:lineRule="auto"/>
              <w:jc w:val="both"/>
              <w:rPr>
                <w:rFonts w:asciiTheme="majorBidi" w:hAnsiTheme="majorBidi" w:cstheme="majorBidi"/>
                <w:sz w:val="24"/>
                <w:szCs w:val="24"/>
              </w:rPr>
            </w:pPr>
          </w:p>
          <w:p w14:paraId="2FA065FA" w14:textId="6B19AE08" w:rsidR="000D521C" w:rsidRPr="001555F7" w:rsidRDefault="00000000" w:rsidP="003D5240">
            <w:pPr>
              <w:spacing w:line="276" w:lineRule="auto"/>
              <w:jc w:val="both"/>
              <w:rPr>
                <w:rFonts w:asciiTheme="majorBidi" w:hAnsiTheme="majorBidi" w:cstheme="majorBidi"/>
                <w:sz w:val="24"/>
                <w:szCs w:val="24"/>
              </w:rPr>
            </w:pPr>
            <w:r w:rsidRPr="001555F7">
              <w:rPr>
                <w:rFonts w:asciiTheme="majorBidi" w:hAnsiTheme="majorBidi" w:cstheme="majorBidi"/>
                <w:i/>
                <w:iCs/>
                <w:sz w:val="24"/>
                <w:szCs w:val="24"/>
              </w:rPr>
              <w:t>For and on behalf of</w:t>
            </w:r>
          </w:p>
          <w:p w14:paraId="3774F67F" w14:textId="6B147185"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b/>
                <w:bCs/>
                <w:sz w:val="24"/>
                <w:szCs w:val="24"/>
              </w:rPr>
              <w:t>[Bidder / Bidder's Representative]</w:t>
            </w:r>
          </w:p>
          <w:p w14:paraId="1D213557" w14:textId="6E136991"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i/>
                <w:iCs/>
                <w:sz w:val="24"/>
                <w:szCs w:val="24"/>
              </w:rPr>
              <w:t>(Bidder)</w:t>
            </w:r>
          </w:p>
          <w:p w14:paraId="1E07FDDC" w14:textId="77777777" w:rsidR="000D521C" w:rsidRDefault="000D521C" w:rsidP="001555F7">
            <w:pPr>
              <w:spacing w:before="40" w:after="120" w:line="276" w:lineRule="auto"/>
              <w:jc w:val="both"/>
              <w:rPr>
                <w:rFonts w:asciiTheme="majorBidi" w:hAnsiTheme="majorBidi" w:cstheme="majorBidi"/>
                <w:sz w:val="24"/>
                <w:szCs w:val="24"/>
              </w:rPr>
            </w:pPr>
          </w:p>
          <w:p w14:paraId="690109AB" w14:textId="77777777" w:rsidR="008F3B22" w:rsidRPr="001555F7" w:rsidRDefault="008F3B22" w:rsidP="001555F7">
            <w:pPr>
              <w:spacing w:before="40" w:after="120" w:line="276" w:lineRule="auto"/>
              <w:jc w:val="both"/>
              <w:rPr>
                <w:rFonts w:asciiTheme="majorBidi" w:hAnsiTheme="majorBidi" w:cstheme="majorBidi"/>
                <w:sz w:val="24"/>
                <w:szCs w:val="24"/>
              </w:rPr>
            </w:pPr>
          </w:p>
          <w:p w14:paraId="33A29DB1"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t>Name: ______________________________</w:t>
            </w:r>
          </w:p>
          <w:p w14:paraId="00884EB2"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t>Designation: _______________________</w:t>
            </w:r>
          </w:p>
          <w:p w14:paraId="083FA968"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t>Date: _____________________________</w:t>
            </w:r>
          </w:p>
        </w:tc>
      </w:tr>
    </w:tbl>
    <w:p w14:paraId="376CDD3B" w14:textId="77777777" w:rsidR="000D521C" w:rsidRPr="001555F7" w:rsidRDefault="00000000" w:rsidP="001555F7">
      <w:pPr>
        <w:spacing w:line="276" w:lineRule="auto"/>
        <w:jc w:val="both"/>
        <w:rPr>
          <w:rFonts w:asciiTheme="majorBidi" w:hAnsiTheme="majorBidi" w:cstheme="majorBidi"/>
          <w:sz w:val="24"/>
          <w:szCs w:val="24"/>
        </w:rPr>
      </w:pPr>
      <w:r w:rsidRPr="001555F7">
        <w:rPr>
          <w:rFonts w:asciiTheme="majorBidi" w:hAnsiTheme="majorBidi" w:cstheme="majorBidi"/>
          <w:sz w:val="24"/>
          <w:szCs w:val="24"/>
        </w:rPr>
        <w:br w:type="page"/>
      </w:r>
    </w:p>
    <w:p w14:paraId="666FE3FB" w14:textId="77777777" w:rsidR="000D521C" w:rsidRPr="001555F7" w:rsidRDefault="00000000" w:rsidP="008F3B22">
      <w:pPr>
        <w:pBdr>
          <w:bottom w:val="single" w:sz="4" w:space="0" w:color="2E5E9E"/>
        </w:pBdr>
        <w:spacing w:before="300" w:after="120" w:line="276" w:lineRule="auto"/>
        <w:jc w:val="both"/>
        <w:rPr>
          <w:rFonts w:asciiTheme="majorBidi" w:hAnsiTheme="majorBidi" w:cstheme="majorBidi"/>
          <w:sz w:val="24"/>
          <w:szCs w:val="24"/>
        </w:rPr>
      </w:pPr>
      <w:r w:rsidRPr="001555F7">
        <w:rPr>
          <w:rFonts w:asciiTheme="majorBidi" w:hAnsiTheme="majorBidi" w:cstheme="majorBidi"/>
          <w:b/>
          <w:bCs/>
          <w:sz w:val="24"/>
          <w:szCs w:val="24"/>
        </w:rPr>
        <w:lastRenderedPageBreak/>
        <w:t>ANNEXURE I: EVALUATION AND MARKING GUIDELINES</w:t>
      </w:r>
    </w:p>
    <w:p w14:paraId="60EA3D6D"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The evaluation of proposals shall be conducted in accordance with the following marking rubric. The total score is 100 marks, comprising a Technical Proposal component (30%) and a Financial Proposal component (70%).</w:t>
      </w:r>
    </w:p>
    <w:tbl>
      <w:tblPr>
        <w:tblStyle w:val="TableGrid"/>
        <w:tblW w:w="9629" w:type="dxa"/>
        <w:tblLayout w:type="fixed"/>
        <w:tblLook w:val="0000" w:firstRow="0" w:lastRow="0" w:firstColumn="0" w:lastColumn="0" w:noHBand="0" w:noVBand="0"/>
      </w:tblPr>
      <w:tblGrid>
        <w:gridCol w:w="1243"/>
        <w:gridCol w:w="1812"/>
        <w:gridCol w:w="900"/>
        <w:gridCol w:w="2340"/>
        <w:gridCol w:w="3334"/>
      </w:tblGrid>
      <w:tr w:rsidR="000E0030" w:rsidRPr="001555F7" w14:paraId="3DDF46AD" w14:textId="77777777" w:rsidTr="00FA425D">
        <w:tc>
          <w:tcPr>
            <w:tcW w:w="1243" w:type="dxa"/>
          </w:tcPr>
          <w:p w14:paraId="55A43B57" w14:textId="77777777" w:rsidR="000D521C" w:rsidRPr="001555F7" w:rsidRDefault="00000000" w:rsidP="000E0030">
            <w:pPr>
              <w:spacing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Section</w:t>
            </w:r>
          </w:p>
        </w:tc>
        <w:tc>
          <w:tcPr>
            <w:tcW w:w="1812" w:type="dxa"/>
          </w:tcPr>
          <w:p w14:paraId="18854D5A" w14:textId="77777777" w:rsidR="000D521C" w:rsidRPr="001555F7" w:rsidRDefault="00000000" w:rsidP="000E0030">
            <w:pPr>
              <w:spacing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Sub-Criteria</w:t>
            </w:r>
          </w:p>
        </w:tc>
        <w:tc>
          <w:tcPr>
            <w:tcW w:w="900" w:type="dxa"/>
          </w:tcPr>
          <w:p w14:paraId="4CF539E1" w14:textId="77777777" w:rsidR="000D521C" w:rsidRPr="001555F7" w:rsidRDefault="00000000" w:rsidP="000E0030">
            <w:pPr>
              <w:spacing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Max Marks</w:t>
            </w:r>
          </w:p>
        </w:tc>
        <w:tc>
          <w:tcPr>
            <w:tcW w:w="2340" w:type="dxa"/>
          </w:tcPr>
          <w:p w14:paraId="76BA51D0" w14:textId="77777777" w:rsidR="000D521C" w:rsidRPr="001555F7" w:rsidRDefault="00000000" w:rsidP="000E0030">
            <w:pPr>
              <w:spacing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What the Evaluator Should Check</w:t>
            </w:r>
          </w:p>
        </w:tc>
        <w:tc>
          <w:tcPr>
            <w:tcW w:w="3334" w:type="dxa"/>
          </w:tcPr>
          <w:p w14:paraId="64E19A09" w14:textId="77777777" w:rsidR="000D521C" w:rsidRPr="001555F7" w:rsidRDefault="00000000" w:rsidP="000E0030">
            <w:pPr>
              <w:spacing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Scoring Guidance</w:t>
            </w:r>
          </w:p>
        </w:tc>
      </w:tr>
      <w:tr w:rsidR="000E0030" w:rsidRPr="001555F7" w14:paraId="00A0AD2E" w14:textId="77777777" w:rsidTr="00FA425D">
        <w:tc>
          <w:tcPr>
            <w:tcW w:w="1243" w:type="dxa"/>
          </w:tcPr>
          <w:p w14:paraId="39A73AE8"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General Rule</w:t>
            </w:r>
          </w:p>
        </w:tc>
        <w:tc>
          <w:tcPr>
            <w:tcW w:w="1812" w:type="dxa"/>
          </w:tcPr>
          <w:p w14:paraId="5F8BAAE0"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w:t>
            </w:r>
          </w:p>
        </w:tc>
        <w:tc>
          <w:tcPr>
            <w:tcW w:w="900" w:type="dxa"/>
          </w:tcPr>
          <w:p w14:paraId="0C272FFD"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w:t>
            </w:r>
          </w:p>
        </w:tc>
        <w:tc>
          <w:tcPr>
            <w:tcW w:w="2340" w:type="dxa"/>
          </w:tcPr>
          <w:p w14:paraId="5668C3DE"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Evaluate based solely on submitted documents.</w:t>
            </w:r>
          </w:p>
        </w:tc>
        <w:tc>
          <w:tcPr>
            <w:tcW w:w="3334" w:type="dxa"/>
          </w:tcPr>
          <w:p w14:paraId="0C2EF604"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No evidence = 0 marks. Partial evidence = partial marks. Strong and clear evidence = full marks.</w:t>
            </w:r>
          </w:p>
        </w:tc>
      </w:tr>
      <w:tr w:rsidR="000E0030" w:rsidRPr="001555F7" w14:paraId="62BD252E" w14:textId="77777777" w:rsidTr="00FA425D">
        <w:tc>
          <w:tcPr>
            <w:tcW w:w="1243" w:type="dxa"/>
            <w:vMerge w:val="restart"/>
          </w:tcPr>
          <w:p w14:paraId="2F207A41" w14:textId="77777777" w:rsidR="000D521C" w:rsidRPr="001555F7" w:rsidRDefault="00000000" w:rsidP="000E0030">
            <w:pPr>
              <w:spacing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Technical Proposal (30%)</w:t>
            </w:r>
          </w:p>
        </w:tc>
        <w:tc>
          <w:tcPr>
            <w:tcW w:w="1812" w:type="dxa"/>
          </w:tcPr>
          <w:p w14:paraId="0BFEE077"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B — Bidder's Profile</w:t>
            </w:r>
          </w:p>
        </w:tc>
        <w:tc>
          <w:tcPr>
            <w:tcW w:w="900" w:type="dxa"/>
          </w:tcPr>
          <w:p w14:paraId="4BF5F3D5"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10</w:t>
            </w:r>
          </w:p>
        </w:tc>
        <w:tc>
          <w:tcPr>
            <w:tcW w:w="2340" w:type="dxa"/>
          </w:tcPr>
          <w:p w14:paraId="35981639"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w:t>
            </w:r>
          </w:p>
        </w:tc>
        <w:tc>
          <w:tcPr>
            <w:tcW w:w="3334" w:type="dxa"/>
          </w:tcPr>
          <w:p w14:paraId="269950CA"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w:t>
            </w:r>
          </w:p>
        </w:tc>
      </w:tr>
      <w:tr w:rsidR="000E0030" w:rsidRPr="001555F7" w14:paraId="0E6E3FFD" w14:textId="77777777" w:rsidTr="00FA425D">
        <w:tc>
          <w:tcPr>
            <w:tcW w:w="1243" w:type="dxa"/>
            <w:vMerge/>
          </w:tcPr>
          <w:p w14:paraId="0D4840B6" w14:textId="77777777" w:rsidR="000D521C" w:rsidRPr="001555F7" w:rsidRDefault="000D521C" w:rsidP="000E0030">
            <w:pPr>
              <w:spacing w:line="276" w:lineRule="auto"/>
              <w:jc w:val="lowKashida"/>
              <w:rPr>
                <w:rFonts w:asciiTheme="majorBidi" w:hAnsiTheme="majorBidi" w:cstheme="majorBidi"/>
                <w:sz w:val="24"/>
                <w:szCs w:val="24"/>
              </w:rPr>
            </w:pPr>
          </w:p>
        </w:tc>
        <w:tc>
          <w:tcPr>
            <w:tcW w:w="1812" w:type="dxa"/>
          </w:tcPr>
          <w:p w14:paraId="27E74848"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B1: Company Background and Organizational Structure</w:t>
            </w:r>
          </w:p>
        </w:tc>
        <w:tc>
          <w:tcPr>
            <w:tcW w:w="900" w:type="dxa"/>
          </w:tcPr>
          <w:p w14:paraId="6ECCB48A"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5</w:t>
            </w:r>
          </w:p>
        </w:tc>
        <w:tc>
          <w:tcPr>
            <w:tcW w:w="2340" w:type="dxa"/>
          </w:tcPr>
          <w:p w14:paraId="3E370FCA"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Business relevance to tourism/hospitality; organizational chart; staff strength.</w:t>
            </w:r>
          </w:p>
        </w:tc>
        <w:tc>
          <w:tcPr>
            <w:tcW w:w="3334" w:type="dxa"/>
          </w:tcPr>
          <w:p w14:paraId="42311C9C" w14:textId="77777777" w:rsidR="00FA425D" w:rsidRDefault="00000000" w:rsidP="00FA425D">
            <w:pPr>
              <w:pStyle w:val="ListParagraph"/>
              <w:numPr>
                <w:ilvl w:val="0"/>
                <w:numId w:val="4"/>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5: Complete, relevant, well-structured.</w:t>
            </w:r>
          </w:p>
          <w:p w14:paraId="487748F9" w14:textId="77777777" w:rsidR="00FA425D" w:rsidRDefault="00000000" w:rsidP="00FA425D">
            <w:pPr>
              <w:pStyle w:val="ListParagraph"/>
              <w:numPr>
                <w:ilvl w:val="0"/>
                <w:numId w:val="4"/>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3–4: Mostly complete with minor gaps.</w:t>
            </w:r>
          </w:p>
          <w:p w14:paraId="2EE07C14" w14:textId="77777777" w:rsidR="00FA425D" w:rsidRDefault="00000000" w:rsidP="00FA425D">
            <w:pPr>
              <w:pStyle w:val="ListParagraph"/>
              <w:numPr>
                <w:ilvl w:val="0"/>
                <w:numId w:val="4"/>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1–2: Limited or unclear.</w:t>
            </w:r>
          </w:p>
          <w:p w14:paraId="61658362" w14:textId="7504D43E" w:rsidR="000D521C" w:rsidRPr="00FA425D" w:rsidRDefault="00000000" w:rsidP="00FA425D">
            <w:pPr>
              <w:pStyle w:val="ListParagraph"/>
              <w:numPr>
                <w:ilvl w:val="0"/>
                <w:numId w:val="4"/>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0: Missing or irrelevant.</w:t>
            </w:r>
          </w:p>
        </w:tc>
      </w:tr>
      <w:tr w:rsidR="000E0030" w:rsidRPr="001555F7" w14:paraId="5EC50461" w14:textId="77777777" w:rsidTr="00FA425D">
        <w:tc>
          <w:tcPr>
            <w:tcW w:w="1243" w:type="dxa"/>
            <w:vMerge/>
          </w:tcPr>
          <w:p w14:paraId="36998A47" w14:textId="77777777" w:rsidR="000D521C" w:rsidRPr="001555F7" w:rsidRDefault="000D521C" w:rsidP="000E0030">
            <w:pPr>
              <w:spacing w:line="276" w:lineRule="auto"/>
              <w:jc w:val="lowKashida"/>
              <w:rPr>
                <w:rFonts w:asciiTheme="majorBidi" w:hAnsiTheme="majorBidi" w:cstheme="majorBidi"/>
                <w:sz w:val="24"/>
                <w:szCs w:val="24"/>
              </w:rPr>
            </w:pPr>
          </w:p>
        </w:tc>
        <w:tc>
          <w:tcPr>
            <w:tcW w:w="1812" w:type="dxa"/>
          </w:tcPr>
          <w:p w14:paraId="3B5A9691"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B2: Financial Position</w:t>
            </w:r>
          </w:p>
        </w:tc>
        <w:tc>
          <w:tcPr>
            <w:tcW w:w="900" w:type="dxa"/>
          </w:tcPr>
          <w:p w14:paraId="1D4F0B2D"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5</w:t>
            </w:r>
          </w:p>
        </w:tc>
        <w:tc>
          <w:tcPr>
            <w:tcW w:w="2340" w:type="dxa"/>
          </w:tcPr>
          <w:p w14:paraId="7C6C704C"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Annual turnover for three years; financial stability; supporting documents.</w:t>
            </w:r>
          </w:p>
        </w:tc>
        <w:tc>
          <w:tcPr>
            <w:tcW w:w="3334" w:type="dxa"/>
          </w:tcPr>
          <w:p w14:paraId="1E6D024B" w14:textId="77777777" w:rsidR="00FA425D" w:rsidRDefault="00000000" w:rsidP="00FA425D">
            <w:pPr>
              <w:pStyle w:val="ListParagraph"/>
              <w:numPr>
                <w:ilvl w:val="0"/>
                <w:numId w:val="5"/>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5: Strong, stable, and well-documented.</w:t>
            </w:r>
          </w:p>
          <w:p w14:paraId="512C7792" w14:textId="77777777" w:rsidR="00FA425D" w:rsidRDefault="00000000" w:rsidP="00FA425D">
            <w:pPr>
              <w:pStyle w:val="ListParagraph"/>
              <w:numPr>
                <w:ilvl w:val="0"/>
                <w:numId w:val="5"/>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3–4: Moderate with minor gaps.</w:t>
            </w:r>
          </w:p>
          <w:p w14:paraId="43D946AC" w14:textId="77777777" w:rsidR="00FA425D" w:rsidRDefault="00000000" w:rsidP="00FA425D">
            <w:pPr>
              <w:pStyle w:val="ListParagraph"/>
              <w:numPr>
                <w:ilvl w:val="0"/>
                <w:numId w:val="5"/>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1–2: Weak or incomplete.</w:t>
            </w:r>
          </w:p>
          <w:p w14:paraId="671D013A" w14:textId="0179179E" w:rsidR="000D521C" w:rsidRPr="00FA425D" w:rsidRDefault="00000000" w:rsidP="00FA425D">
            <w:pPr>
              <w:pStyle w:val="ListParagraph"/>
              <w:numPr>
                <w:ilvl w:val="0"/>
                <w:numId w:val="5"/>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0: No supporting evidence.</w:t>
            </w:r>
          </w:p>
        </w:tc>
      </w:tr>
      <w:tr w:rsidR="000E0030" w:rsidRPr="001555F7" w14:paraId="44581890" w14:textId="77777777" w:rsidTr="00FA425D">
        <w:tc>
          <w:tcPr>
            <w:tcW w:w="1243" w:type="dxa"/>
            <w:vMerge/>
          </w:tcPr>
          <w:p w14:paraId="4745F62C" w14:textId="77777777" w:rsidR="000D521C" w:rsidRPr="001555F7" w:rsidRDefault="000D521C" w:rsidP="000E0030">
            <w:pPr>
              <w:spacing w:line="276" w:lineRule="auto"/>
              <w:jc w:val="lowKashida"/>
              <w:rPr>
                <w:rFonts w:asciiTheme="majorBidi" w:hAnsiTheme="majorBidi" w:cstheme="majorBidi"/>
                <w:sz w:val="24"/>
                <w:szCs w:val="24"/>
              </w:rPr>
            </w:pPr>
          </w:p>
        </w:tc>
        <w:tc>
          <w:tcPr>
            <w:tcW w:w="1812" w:type="dxa"/>
          </w:tcPr>
          <w:p w14:paraId="6201D644"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C — Key Professional Staff Qualifications and Competence</w:t>
            </w:r>
          </w:p>
        </w:tc>
        <w:tc>
          <w:tcPr>
            <w:tcW w:w="900" w:type="dxa"/>
          </w:tcPr>
          <w:p w14:paraId="7B85D833"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20</w:t>
            </w:r>
          </w:p>
        </w:tc>
        <w:tc>
          <w:tcPr>
            <w:tcW w:w="2340" w:type="dxa"/>
          </w:tcPr>
          <w:p w14:paraId="58C41323"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CVs, qualifications, relevant experience, role suitability.</w:t>
            </w:r>
          </w:p>
        </w:tc>
        <w:tc>
          <w:tcPr>
            <w:tcW w:w="3334" w:type="dxa"/>
          </w:tcPr>
          <w:p w14:paraId="6031205D" w14:textId="77777777" w:rsidR="00FA425D" w:rsidRDefault="00000000" w:rsidP="00FA425D">
            <w:pPr>
              <w:pStyle w:val="ListParagraph"/>
              <w:numPr>
                <w:ilvl w:val="0"/>
                <w:numId w:val="6"/>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 xml:space="preserve">17–20: Fully qualified and complete team. </w:t>
            </w:r>
          </w:p>
          <w:p w14:paraId="1A522081" w14:textId="77777777" w:rsidR="00FA425D" w:rsidRDefault="00000000" w:rsidP="00FA425D">
            <w:pPr>
              <w:pStyle w:val="ListParagraph"/>
              <w:numPr>
                <w:ilvl w:val="0"/>
                <w:numId w:val="6"/>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11–16: Adequate, some minor gaps.</w:t>
            </w:r>
          </w:p>
          <w:p w14:paraId="65A2C546" w14:textId="77777777" w:rsidR="00FA425D" w:rsidRDefault="00000000" w:rsidP="00FA425D">
            <w:pPr>
              <w:pStyle w:val="ListParagraph"/>
              <w:numPr>
                <w:ilvl w:val="0"/>
                <w:numId w:val="6"/>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 xml:space="preserve"> 5–10: Weak or incomplete.</w:t>
            </w:r>
          </w:p>
          <w:p w14:paraId="751F143B" w14:textId="3076EAD1" w:rsidR="000D521C" w:rsidRPr="00FA425D" w:rsidRDefault="00000000" w:rsidP="00FA425D">
            <w:pPr>
              <w:pStyle w:val="ListParagraph"/>
              <w:numPr>
                <w:ilvl w:val="0"/>
                <w:numId w:val="6"/>
              </w:numPr>
              <w:spacing w:before="20" w:after="20" w:line="276" w:lineRule="auto"/>
              <w:jc w:val="lowKashida"/>
              <w:rPr>
                <w:rFonts w:asciiTheme="majorBidi" w:hAnsiTheme="majorBidi" w:cstheme="majorBidi"/>
                <w:sz w:val="24"/>
                <w:szCs w:val="24"/>
              </w:rPr>
            </w:pPr>
            <w:r w:rsidRPr="00FA425D">
              <w:rPr>
                <w:rFonts w:asciiTheme="majorBidi" w:hAnsiTheme="majorBidi" w:cstheme="majorBidi"/>
                <w:sz w:val="24"/>
                <w:szCs w:val="24"/>
              </w:rPr>
              <w:t>0–4: No credible staff information.</w:t>
            </w:r>
          </w:p>
        </w:tc>
      </w:tr>
      <w:tr w:rsidR="000E0030" w:rsidRPr="001555F7" w14:paraId="477BE714" w14:textId="77777777" w:rsidTr="00FA425D">
        <w:tc>
          <w:tcPr>
            <w:tcW w:w="1243" w:type="dxa"/>
            <w:vMerge/>
          </w:tcPr>
          <w:p w14:paraId="02B33358" w14:textId="77777777" w:rsidR="000D521C" w:rsidRPr="001555F7" w:rsidRDefault="000D521C" w:rsidP="000E0030">
            <w:pPr>
              <w:spacing w:line="276" w:lineRule="auto"/>
              <w:jc w:val="lowKashida"/>
              <w:rPr>
                <w:rFonts w:asciiTheme="majorBidi" w:hAnsiTheme="majorBidi" w:cstheme="majorBidi"/>
                <w:sz w:val="24"/>
                <w:szCs w:val="24"/>
              </w:rPr>
            </w:pPr>
          </w:p>
        </w:tc>
        <w:tc>
          <w:tcPr>
            <w:tcW w:w="1812" w:type="dxa"/>
          </w:tcPr>
          <w:p w14:paraId="2FC56114"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D — Operation and Management Plan (Pass/Fail)</w:t>
            </w:r>
          </w:p>
        </w:tc>
        <w:tc>
          <w:tcPr>
            <w:tcW w:w="900" w:type="dxa"/>
          </w:tcPr>
          <w:p w14:paraId="422A1941"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Pass/Fail</w:t>
            </w:r>
          </w:p>
        </w:tc>
        <w:tc>
          <w:tcPr>
            <w:tcW w:w="2340" w:type="dxa"/>
          </w:tcPr>
          <w:p w14:paraId="6417AD0D"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Quality, practicality, and completeness of the management plan covering all seven components.</w:t>
            </w:r>
          </w:p>
        </w:tc>
        <w:tc>
          <w:tcPr>
            <w:tcW w:w="3334" w:type="dxa"/>
          </w:tcPr>
          <w:p w14:paraId="7B56AEC6"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Pass: All seven components addressed with adequate depth and practicality. Fail: Missing one or more components, or plan is inadequate. Bidder may be disqualified.</w:t>
            </w:r>
          </w:p>
        </w:tc>
      </w:tr>
      <w:tr w:rsidR="000E0030" w:rsidRPr="001555F7" w14:paraId="66118AAA" w14:textId="77777777" w:rsidTr="00FA425D">
        <w:tc>
          <w:tcPr>
            <w:tcW w:w="1243" w:type="dxa"/>
            <w:vMerge/>
          </w:tcPr>
          <w:p w14:paraId="775CBB8F" w14:textId="77777777" w:rsidR="000D521C" w:rsidRPr="001555F7" w:rsidRDefault="000D521C" w:rsidP="000E0030">
            <w:pPr>
              <w:spacing w:line="276" w:lineRule="auto"/>
              <w:jc w:val="lowKashida"/>
              <w:rPr>
                <w:rFonts w:asciiTheme="majorBidi" w:hAnsiTheme="majorBidi" w:cstheme="majorBidi"/>
                <w:sz w:val="24"/>
                <w:szCs w:val="24"/>
              </w:rPr>
            </w:pPr>
          </w:p>
        </w:tc>
        <w:tc>
          <w:tcPr>
            <w:tcW w:w="1812" w:type="dxa"/>
          </w:tcPr>
          <w:p w14:paraId="3B946039"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Technical Total</w:t>
            </w:r>
          </w:p>
        </w:tc>
        <w:tc>
          <w:tcPr>
            <w:tcW w:w="900" w:type="dxa"/>
          </w:tcPr>
          <w:p w14:paraId="463C4D8A"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30</w:t>
            </w:r>
          </w:p>
        </w:tc>
        <w:tc>
          <w:tcPr>
            <w:tcW w:w="2340" w:type="dxa"/>
          </w:tcPr>
          <w:p w14:paraId="12777104" w14:textId="77777777" w:rsidR="000D521C" w:rsidRPr="001555F7" w:rsidRDefault="000D521C" w:rsidP="000E0030">
            <w:pPr>
              <w:spacing w:before="20" w:after="20" w:line="276" w:lineRule="auto"/>
              <w:jc w:val="lowKashida"/>
              <w:rPr>
                <w:rFonts w:asciiTheme="majorBidi" w:hAnsiTheme="majorBidi" w:cstheme="majorBidi"/>
                <w:sz w:val="24"/>
                <w:szCs w:val="24"/>
              </w:rPr>
            </w:pPr>
          </w:p>
        </w:tc>
        <w:tc>
          <w:tcPr>
            <w:tcW w:w="3334" w:type="dxa"/>
          </w:tcPr>
          <w:p w14:paraId="0B375DAE" w14:textId="77777777" w:rsidR="000D521C" w:rsidRPr="001555F7" w:rsidRDefault="000D521C" w:rsidP="000E0030">
            <w:pPr>
              <w:spacing w:before="20" w:after="20" w:line="276" w:lineRule="auto"/>
              <w:jc w:val="lowKashida"/>
              <w:rPr>
                <w:rFonts w:asciiTheme="majorBidi" w:hAnsiTheme="majorBidi" w:cstheme="majorBidi"/>
                <w:sz w:val="24"/>
                <w:szCs w:val="24"/>
              </w:rPr>
            </w:pPr>
          </w:p>
        </w:tc>
      </w:tr>
      <w:tr w:rsidR="000E0030" w:rsidRPr="001555F7" w14:paraId="184AC616" w14:textId="77777777" w:rsidTr="00FA425D">
        <w:tc>
          <w:tcPr>
            <w:tcW w:w="1243" w:type="dxa"/>
            <w:vMerge w:val="restart"/>
          </w:tcPr>
          <w:p w14:paraId="4A018D46" w14:textId="77777777" w:rsidR="000D521C" w:rsidRPr="001555F7" w:rsidRDefault="00000000" w:rsidP="000E0030">
            <w:pPr>
              <w:spacing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Financial Proposal (70%)</w:t>
            </w:r>
          </w:p>
        </w:tc>
        <w:tc>
          <w:tcPr>
            <w:tcW w:w="1812" w:type="dxa"/>
          </w:tcPr>
          <w:p w14:paraId="38959763"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E1 — Monthly Bid Value</w:t>
            </w:r>
          </w:p>
        </w:tc>
        <w:tc>
          <w:tcPr>
            <w:tcW w:w="900" w:type="dxa"/>
          </w:tcPr>
          <w:p w14:paraId="5DDD8C73"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70</w:t>
            </w:r>
          </w:p>
        </w:tc>
        <w:tc>
          <w:tcPr>
            <w:tcW w:w="2340" w:type="dxa"/>
          </w:tcPr>
          <w:p w14:paraId="17620FAA"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Compare each bidder's bid value against the highest bid value received.</w:t>
            </w:r>
          </w:p>
        </w:tc>
        <w:tc>
          <w:tcPr>
            <w:tcW w:w="3334" w:type="dxa"/>
          </w:tcPr>
          <w:p w14:paraId="27FFB836"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Formula: Score = (Bidder’s Bid Value ÷ Highest Bid Value) × 70 The highest bidder receives 70 marks.</w:t>
            </w:r>
          </w:p>
        </w:tc>
      </w:tr>
      <w:tr w:rsidR="000E0030" w:rsidRPr="001555F7" w14:paraId="11F2FDB9" w14:textId="77777777" w:rsidTr="00FA425D">
        <w:tc>
          <w:tcPr>
            <w:tcW w:w="1243" w:type="dxa"/>
            <w:vMerge/>
          </w:tcPr>
          <w:p w14:paraId="079E0500" w14:textId="77777777" w:rsidR="000D521C" w:rsidRPr="001555F7" w:rsidRDefault="000D521C" w:rsidP="000E0030">
            <w:pPr>
              <w:spacing w:line="276" w:lineRule="auto"/>
              <w:jc w:val="lowKashida"/>
              <w:rPr>
                <w:rFonts w:asciiTheme="majorBidi" w:hAnsiTheme="majorBidi" w:cstheme="majorBidi"/>
                <w:sz w:val="24"/>
                <w:szCs w:val="24"/>
              </w:rPr>
            </w:pPr>
          </w:p>
        </w:tc>
        <w:tc>
          <w:tcPr>
            <w:tcW w:w="1812" w:type="dxa"/>
          </w:tcPr>
          <w:p w14:paraId="54327DA8"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Financial Total</w:t>
            </w:r>
          </w:p>
        </w:tc>
        <w:tc>
          <w:tcPr>
            <w:tcW w:w="900" w:type="dxa"/>
          </w:tcPr>
          <w:p w14:paraId="300B79C3"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70</w:t>
            </w:r>
          </w:p>
        </w:tc>
        <w:tc>
          <w:tcPr>
            <w:tcW w:w="2340" w:type="dxa"/>
          </w:tcPr>
          <w:p w14:paraId="434AFE9D" w14:textId="77777777" w:rsidR="000D521C" w:rsidRPr="001555F7" w:rsidRDefault="000D521C" w:rsidP="000E0030">
            <w:pPr>
              <w:spacing w:before="20" w:after="20" w:line="276" w:lineRule="auto"/>
              <w:jc w:val="lowKashida"/>
              <w:rPr>
                <w:rFonts w:asciiTheme="majorBidi" w:hAnsiTheme="majorBidi" w:cstheme="majorBidi"/>
                <w:sz w:val="24"/>
                <w:szCs w:val="24"/>
              </w:rPr>
            </w:pPr>
          </w:p>
        </w:tc>
        <w:tc>
          <w:tcPr>
            <w:tcW w:w="3334" w:type="dxa"/>
          </w:tcPr>
          <w:p w14:paraId="2F169F88" w14:textId="77777777" w:rsidR="000D521C" w:rsidRPr="001555F7" w:rsidRDefault="000D521C" w:rsidP="000E0030">
            <w:pPr>
              <w:spacing w:before="20" w:after="20" w:line="276" w:lineRule="auto"/>
              <w:jc w:val="lowKashida"/>
              <w:rPr>
                <w:rFonts w:asciiTheme="majorBidi" w:hAnsiTheme="majorBidi" w:cstheme="majorBidi"/>
                <w:sz w:val="24"/>
                <w:szCs w:val="24"/>
              </w:rPr>
            </w:pPr>
          </w:p>
        </w:tc>
      </w:tr>
      <w:tr w:rsidR="000E0030" w:rsidRPr="001555F7" w14:paraId="484ACB51" w14:textId="77777777" w:rsidTr="00FA425D">
        <w:tc>
          <w:tcPr>
            <w:tcW w:w="1243" w:type="dxa"/>
          </w:tcPr>
          <w:p w14:paraId="31FC6977"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GRAND TOTAL</w:t>
            </w:r>
          </w:p>
        </w:tc>
        <w:tc>
          <w:tcPr>
            <w:tcW w:w="1812" w:type="dxa"/>
          </w:tcPr>
          <w:p w14:paraId="3B66CA1B"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All Sections Combined</w:t>
            </w:r>
          </w:p>
        </w:tc>
        <w:tc>
          <w:tcPr>
            <w:tcW w:w="900" w:type="dxa"/>
          </w:tcPr>
          <w:p w14:paraId="71643969" w14:textId="7777777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b/>
                <w:bCs/>
                <w:sz w:val="24"/>
                <w:szCs w:val="24"/>
              </w:rPr>
              <w:t>100</w:t>
            </w:r>
          </w:p>
        </w:tc>
        <w:tc>
          <w:tcPr>
            <w:tcW w:w="2340" w:type="dxa"/>
          </w:tcPr>
          <w:p w14:paraId="2CFB558D" w14:textId="0684491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Ensure scores are evidence-based, consistent and sum to 100.</w:t>
            </w:r>
          </w:p>
        </w:tc>
        <w:tc>
          <w:tcPr>
            <w:tcW w:w="3334" w:type="dxa"/>
          </w:tcPr>
          <w:p w14:paraId="410DC4FC" w14:textId="0D5CED07" w:rsidR="000D521C" w:rsidRPr="001555F7" w:rsidRDefault="00000000" w:rsidP="000E0030">
            <w:pPr>
              <w:spacing w:before="20" w:after="20" w:line="276" w:lineRule="auto"/>
              <w:jc w:val="lowKashida"/>
              <w:rPr>
                <w:rFonts w:asciiTheme="majorBidi" w:hAnsiTheme="majorBidi" w:cstheme="majorBidi"/>
                <w:sz w:val="24"/>
                <w:szCs w:val="24"/>
              </w:rPr>
            </w:pPr>
            <w:r w:rsidRPr="001555F7">
              <w:rPr>
                <w:rFonts w:asciiTheme="majorBidi" w:hAnsiTheme="majorBidi" w:cstheme="majorBidi"/>
                <w:sz w:val="24"/>
                <w:szCs w:val="24"/>
              </w:rPr>
              <w:t>Award to the highest-evaluated bidder with a passing management plan</w:t>
            </w:r>
            <w:r w:rsidR="0054752D">
              <w:rPr>
                <w:rFonts w:asciiTheme="majorBidi" w:hAnsiTheme="majorBidi" w:cstheme="majorBidi"/>
                <w:sz w:val="24"/>
                <w:szCs w:val="24"/>
              </w:rPr>
              <w:t xml:space="preserve"> and Agreement</w:t>
            </w:r>
          </w:p>
        </w:tc>
      </w:tr>
    </w:tbl>
    <w:p w14:paraId="18BE8977" w14:textId="77777777" w:rsidR="000D521C" w:rsidRPr="00634421" w:rsidRDefault="00000000" w:rsidP="001555F7">
      <w:pPr>
        <w:pBdr>
          <w:bottom w:val="single" w:sz="2" w:space="2" w:color="2E5E9E"/>
        </w:pBdr>
        <w:spacing w:before="240" w:after="80" w:line="276" w:lineRule="auto"/>
        <w:jc w:val="both"/>
        <w:rPr>
          <w:rFonts w:asciiTheme="majorBidi" w:hAnsiTheme="majorBidi" w:cstheme="majorBidi"/>
          <w:sz w:val="24"/>
          <w:szCs w:val="24"/>
        </w:rPr>
      </w:pPr>
      <w:r w:rsidRPr="00634421">
        <w:rPr>
          <w:rFonts w:asciiTheme="majorBidi" w:hAnsiTheme="majorBidi" w:cstheme="majorBidi"/>
          <w:b/>
          <w:bCs/>
          <w:sz w:val="24"/>
          <w:szCs w:val="24"/>
        </w:rPr>
        <w:t>Notes on Evaluation</w:t>
      </w:r>
    </w:p>
    <w:p w14:paraId="60AC4A1C" w14:textId="068D130E" w:rsidR="000D521C" w:rsidRPr="00634421" w:rsidRDefault="00000000" w:rsidP="00634421">
      <w:pPr>
        <w:pStyle w:val="ListParagraph"/>
        <w:numPr>
          <w:ilvl w:val="0"/>
          <w:numId w:val="8"/>
        </w:numPr>
        <w:spacing w:before="40" w:after="40" w:line="276" w:lineRule="auto"/>
        <w:jc w:val="both"/>
        <w:rPr>
          <w:rFonts w:asciiTheme="majorBidi" w:hAnsiTheme="majorBidi" w:cstheme="majorBidi"/>
          <w:sz w:val="24"/>
          <w:szCs w:val="24"/>
          <w:highlight w:val="yellow"/>
        </w:rPr>
      </w:pPr>
      <w:r w:rsidRPr="00634421">
        <w:rPr>
          <w:rFonts w:asciiTheme="majorBidi" w:hAnsiTheme="majorBidi" w:cstheme="majorBidi"/>
          <w:sz w:val="24"/>
          <w:szCs w:val="24"/>
        </w:rPr>
        <w:t>The Financial Proposal score carries a weight of seventy percent (70%) of the total score, reflecting the primacy of financial capacity to sustain monthly rental obligations, inclusive of the monthly land lease contribution of Nu.</w:t>
      </w:r>
      <w:r w:rsidR="00B2322C" w:rsidRPr="00634421">
        <w:rPr>
          <w:rFonts w:asciiTheme="majorBidi" w:hAnsiTheme="majorBidi" w:cstheme="majorBidi"/>
          <w:sz w:val="24"/>
          <w:szCs w:val="24"/>
        </w:rPr>
        <w:t xml:space="preserve"> 6,403/-.</w:t>
      </w:r>
    </w:p>
    <w:p w14:paraId="4CA3F0A2"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Technical Proposal carries a weight of thirty percent (30%) of the total score, assessing bidder experience, staff competence, and financial stability.</w:t>
      </w:r>
    </w:p>
    <w:p w14:paraId="4853563C"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Operation and Management Plan (Section D) is assessed on a Pass/Fail basis. A bidder whose management plan fails to meet the minimum threshold may be disqualified regardless of the financial score.</w:t>
      </w:r>
    </w:p>
    <w:p w14:paraId="40201E67" w14:textId="77777777" w:rsidR="000D521C" w:rsidRPr="001555F7" w:rsidRDefault="00000000" w:rsidP="001555F7">
      <w:pPr>
        <w:pStyle w:val="ListParagraph"/>
        <w:numPr>
          <w:ilvl w:val="0"/>
          <w:numId w:val="3"/>
        </w:numPr>
        <w:spacing w:before="40" w:after="40" w:line="276" w:lineRule="auto"/>
        <w:jc w:val="both"/>
        <w:rPr>
          <w:rFonts w:asciiTheme="majorBidi" w:hAnsiTheme="majorBidi" w:cstheme="majorBidi"/>
          <w:sz w:val="24"/>
          <w:szCs w:val="24"/>
        </w:rPr>
      </w:pPr>
      <w:r w:rsidRPr="001555F7">
        <w:rPr>
          <w:rFonts w:asciiTheme="majorBidi" w:hAnsiTheme="majorBidi" w:cstheme="majorBidi"/>
          <w:sz w:val="24"/>
          <w:szCs w:val="24"/>
        </w:rPr>
        <w:t>The Compliance check (signed declarations, valid trade license, Integrity Pact) is mandatory. Missing mandatory documents shall result in immediate disqualification.</w:t>
      </w:r>
    </w:p>
    <w:p w14:paraId="18CA4611" w14:textId="77777777" w:rsidR="000D521C" w:rsidRPr="001555F7" w:rsidRDefault="00000000" w:rsidP="001555F7">
      <w:pPr>
        <w:pBdr>
          <w:bottom w:val="single" w:sz="2" w:space="2" w:color="2E5E9E"/>
        </w:pBdr>
        <w:spacing w:before="120" w:after="80" w:line="276" w:lineRule="auto"/>
        <w:jc w:val="both"/>
        <w:rPr>
          <w:rFonts w:asciiTheme="majorBidi" w:hAnsiTheme="majorBidi" w:cstheme="majorBidi"/>
          <w:sz w:val="24"/>
          <w:szCs w:val="24"/>
        </w:rPr>
      </w:pPr>
      <w:r w:rsidRPr="001555F7">
        <w:rPr>
          <w:rFonts w:asciiTheme="majorBidi" w:hAnsiTheme="majorBidi" w:cstheme="majorBidi"/>
          <w:b/>
          <w:bCs/>
          <w:sz w:val="24"/>
          <w:szCs w:val="24"/>
        </w:rPr>
        <w:t>DEFINITIONS</w:t>
      </w:r>
    </w:p>
    <w:p w14:paraId="22EEA782"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sz w:val="24"/>
          <w:szCs w:val="24"/>
        </w:rPr>
        <w:t>For the purposes of this RFP, the following definitions apply:</w:t>
      </w:r>
    </w:p>
    <w:p w14:paraId="797A44F5" w14:textId="0AA39438"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 xml:space="preserve">"Business": </w:t>
      </w:r>
      <w:r w:rsidRPr="001555F7">
        <w:rPr>
          <w:rFonts w:asciiTheme="majorBidi" w:hAnsiTheme="majorBidi" w:cstheme="majorBidi"/>
          <w:sz w:val="24"/>
          <w:szCs w:val="24"/>
        </w:rPr>
        <w:t>Any business, trade, occupation, profession, calling, industry, or undertaking of any kind, or any other activity carried on for gain or profit by any person within Bhutan and includes all property derived from or used in or for the purpose of carrying on such activity, and all rights and liabilities arising therefrom.</w:t>
      </w:r>
    </w:p>
    <w:p w14:paraId="62B4673C"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 xml:space="preserve">"Contract": </w:t>
      </w:r>
      <w:r w:rsidRPr="001555F7">
        <w:rPr>
          <w:rFonts w:asciiTheme="majorBidi" w:hAnsiTheme="majorBidi" w:cstheme="majorBidi"/>
          <w:sz w:val="24"/>
          <w:szCs w:val="24"/>
        </w:rPr>
        <w:t>A formal agreement in writing entered into between the Procuring Agency and the supplier, service provider, or contractor on mutually acceptable terms and conditions and in compliance with all relevant provisions of the laws of the Kingdom of Bhutan. The term "Contract" shall also include "Framework Contract."</w:t>
      </w:r>
    </w:p>
    <w:p w14:paraId="3DE948EE"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 xml:space="preserve">"Bidding Process": </w:t>
      </w:r>
      <w:r w:rsidRPr="001555F7">
        <w:rPr>
          <w:rFonts w:asciiTheme="majorBidi" w:hAnsiTheme="majorBidi" w:cstheme="majorBidi"/>
          <w:sz w:val="24"/>
          <w:szCs w:val="24"/>
        </w:rPr>
        <w:t>For the purposes of this IP, the procedures covering the tendering process from bid preparation, bid submission, bid processing, to bid evaluation.</w:t>
      </w:r>
    </w:p>
    <w:p w14:paraId="399FAE06" w14:textId="77777777" w:rsidR="000D521C" w:rsidRPr="001555F7" w:rsidRDefault="00000000" w:rsidP="001555F7">
      <w:pPr>
        <w:spacing w:before="60" w:after="60" w:line="276" w:lineRule="auto"/>
        <w:jc w:val="both"/>
        <w:rPr>
          <w:rFonts w:asciiTheme="majorBidi" w:hAnsiTheme="majorBidi" w:cstheme="majorBidi"/>
          <w:sz w:val="24"/>
          <w:szCs w:val="24"/>
        </w:rPr>
      </w:pPr>
      <w:r w:rsidRPr="001555F7">
        <w:rPr>
          <w:rFonts w:asciiTheme="majorBidi" w:hAnsiTheme="majorBidi" w:cstheme="majorBidi"/>
          <w:b/>
          <w:bCs/>
          <w:sz w:val="24"/>
          <w:szCs w:val="24"/>
        </w:rPr>
        <w:t xml:space="preserve">"Contract Administration": </w:t>
      </w:r>
      <w:r w:rsidRPr="001555F7">
        <w:rPr>
          <w:rFonts w:asciiTheme="majorBidi" w:hAnsiTheme="majorBidi" w:cstheme="majorBidi"/>
          <w:sz w:val="24"/>
          <w:szCs w:val="24"/>
        </w:rPr>
        <w:t>For the purposes of this IP, the processes of contract award, contract implementation, unauthorized sub-contracting, and contract handover/takeover.</w:t>
      </w:r>
    </w:p>
    <w:p w14:paraId="6D2E31D0" w14:textId="77777777" w:rsidR="000D521C" w:rsidRPr="001555F7" w:rsidRDefault="00000000" w:rsidP="000E0030">
      <w:pPr>
        <w:pBdr>
          <w:top w:val="single" w:sz="4" w:space="8" w:color="2E5E9E"/>
        </w:pBdr>
        <w:spacing w:before="200" w:line="276" w:lineRule="auto"/>
        <w:jc w:val="center"/>
        <w:rPr>
          <w:rFonts w:asciiTheme="majorBidi" w:hAnsiTheme="majorBidi" w:cstheme="majorBidi"/>
          <w:sz w:val="24"/>
          <w:szCs w:val="24"/>
        </w:rPr>
      </w:pPr>
      <w:r w:rsidRPr="001555F7">
        <w:rPr>
          <w:rFonts w:asciiTheme="majorBidi" w:hAnsiTheme="majorBidi" w:cstheme="majorBidi"/>
          <w:i/>
          <w:iCs/>
          <w:sz w:val="24"/>
          <w:szCs w:val="24"/>
        </w:rPr>
        <w:t>— End of Document —</w:t>
      </w:r>
    </w:p>
    <w:sectPr w:rsidR="000D521C" w:rsidRPr="001555F7">
      <w:headerReference w:type="default" r:id="rId15"/>
      <w:footerReference w:type="default" r:id="rId16"/>
      <w:pgSz w:w="11906" w:h="16838"/>
      <w:pgMar w:top="1080" w:right="1080" w:bottom="108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04C96" w14:textId="77777777" w:rsidR="00C743EA" w:rsidRDefault="00C743EA">
      <w:r>
        <w:separator/>
      </w:r>
    </w:p>
  </w:endnote>
  <w:endnote w:type="continuationSeparator" w:id="0">
    <w:p w14:paraId="554FC1B6" w14:textId="77777777" w:rsidR="00C743EA" w:rsidRDefault="00C7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B7FF" w14:textId="6292EFB4" w:rsidR="000D521C" w:rsidRPr="000C60F9" w:rsidRDefault="00B86918" w:rsidP="000C60F9">
    <w:pPr>
      <w:pBdr>
        <w:top w:val="single" w:sz="4" w:space="4" w:color="2E5E9E"/>
      </w:pBdr>
      <w:tabs>
        <w:tab w:val="right" w:pos="9026"/>
      </w:tabs>
      <w:spacing w:before="80"/>
      <w:jc w:val="right"/>
      <w:rPr>
        <w:i/>
        <w:iCs/>
        <w:sz w:val="16"/>
        <w:szCs w:val="16"/>
      </w:rPr>
    </w:pPr>
    <w:r w:rsidRPr="000C60F9">
      <w:rPr>
        <w:i/>
        <w:iCs/>
        <w:sz w:val="16"/>
        <w:szCs w:val="16"/>
      </w:rPr>
      <w:t xml:space="preserve">STANDARD REQUEST FOR </w:t>
    </w:r>
    <w:r w:rsidR="00AB789D" w:rsidRPr="000C60F9">
      <w:rPr>
        <w:i/>
        <w:iCs/>
        <w:sz w:val="16"/>
        <w:szCs w:val="16"/>
      </w:rPr>
      <w:t>PROPOSALS -</w:t>
    </w:r>
    <w:r w:rsidR="00AB789D">
      <w:rPr>
        <w:i/>
        <w:iCs/>
        <w:sz w:val="16"/>
        <w:szCs w:val="16"/>
      </w:rPr>
      <w:t xml:space="preserve"> Eco</w:t>
    </w:r>
    <w:r w:rsidRPr="000C60F9">
      <w:rPr>
        <w:i/>
        <w:iCs/>
        <w:sz w:val="16"/>
        <w:szCs w:val="16"/>
      </w:rPr>
      <w:t xml:space="preserve">-Tourism Facility, </w:t>
    </w:r>
    <w:proofErr w:type="spellStart"/>
    <w:r w:rsidRPr="000C60F9">
      <w:rPr>
        <w:i/>
        <w:iCs/>
        <w:sz w:val="16"/>
        <w:szCs w:val="16"/>
      </w:rPr>
      <w:t>Geneyzam</w:t>
    </w:r>
    <w:proofErr w:type="spellEnd"/>
    <w:r w:rsidRPr="000C60F9">
      <w:rPr>
        <w:i/>
        <w:iCs/>
        <w:sz w:val="16"/>
        <w:szCs w:val="16"/>
      </w:rPr>
      <w:t>, Geney Gewog, Thimphu</w:t>
    </w:r>
    <w:r w:rsidRPr="000C60F9">
      <w:rPr>
        <w:i/>
        <w:iCs/>
        <w:color w:val="555555"/>
        <w:sz w:val="16"/>
        <w:szCs w:val="16"/>
      </w:rPr>
      <w:tab/>
      <w:t xml:space="preserve"> </w:t>
    </w:r>
    <w:r w:rsidRPr="000C60F9">
      <w:rPr>
        <w:i/>
        <w:iCs/>
        <w:sz w:val="16"/>
        <w:szCs w:val="16"/>
      </w:rPr>
      <w:fldChar w:fldCharType="begin"/>
    </w:r>
    <w:r w:rsidRPr="000C60F9">
      <w:rPr>
        <w:i/>
        <w:iCs/>
        <w:sz w:val="16"/>
        <w:szCs w:val="16"/>
      </w:rPr>
      <w:instrText>[object Object]</w:instrText>
    </w:r>
    <w:r w:rsidRPr="000C60F9">
      <w:rPr>
        <w:i/>
        <w:iCs/>
        <w:sz w:val="16"/>
        <w:szCs w:val="16"/>
      </w:rPr>
      <w:fldChar w:fldCharType="separate"/>
    </w:r>
    <w:r w:rsidRPr="000C60F9">
      <w:rPr>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81026" w14:textId="77777777" w:rsidR="00C743EA" w:rsidRDefault="00C743EA">
      <w:r>
        <w:separator/>
      </w:r>
    </w:p>
  </w:footnote>
  <w:footnote w:type="continuationSeparator" w:id="0">
    <w:p w14:paraId="2CF4459C" w14:textId="77777777" w:rsidR="00C743EA" w:rsidRDefault="00C74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21F29" w14:textId="638486C8" w:rsidR="000D521C" w:rsidRPr="001555F7" w:rsidRDefault="00B86918">
    <w:pPr>
      <w:pBdr>
        <w:bottom w:val="single" w:sz="4" w:space="4" w:color="2E5E9E"/>
      </w:pBdr>
      <w:spacing w:after="80"/>
      <w:rPr>
        <w:sz w:val="18"/>
        <w:szCs w:val="18"/>
      </w:rPr>
    </w:pPr>
    <w:r w:rsidRPr="00B86918">
      <w:rPr>
        <w:b/>
        <w:bCs/>
        <w:noProof/>
        <w:color w:val="1F3864"/>
        <w:sz w:val="18"/>
        <w:szCs w:val="18"/>
      </w:rPr>
      <w:drawing>
        <wp:inline distT="0" distB="0" distL="0" distR="0" wp14:anchorId="2B3748CB" wp14:editId="7658CA8E">
          <wp:extent cx="6074410" cy="800100"/>
          <wp:effectExtent l="0" t="0" r="2540" b="0"/>
          <wp:docPr id="119602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22184" name=""/>
                  <pic:cNvPicPr/>
                </pic:nvPicPr>
                <pic:blipFill>
                  <a:blip r:embed="rId1"/>
                  <a:stretch>
                    <a:fillRect/>
                  </a:stretch>
                </pic:blipFill>
                <pic:spPr>
                  <a:xfrm>
                    <a:off x="0" y="0"/>
                    <a:ext cx="6074410" cy="800100"/>
                  </a:xfrm>
                  <a:prstGeom prst="rect">
                    <a:avLst/>
                  </a:prstGeom>
                </pic:spPr>
              </pic:pic>
            </a:graphicData>
          </a:graphic>
        </wp:inline>
      </w:drawing>
    </w:r>
  </w:p>
  <w:p w14:paraId="51B9155D" w14:textId="77777777" w:rsidR="00B86918" w:rsidRDefault="00B869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A212B"/>
    <w:multiLevelType w:val="hybridMultilevel"/>
    <w:tmpl w:val="5014A9E4"/>
    <w:lvl w:ilvl="0" w:tplc="064A90B6">
      <w:start w:val="1"/>
      <w:numFmt w:val="decimal"/>
      <w:lvlText w:val="%1."/>
      <w:lvlJc w:val="left"/>
      <w:pPr>
        <w:ind w:left="720" w:hanging="360"/>
      </w:pPr>
    </w:lvl>
    <w:lvl w:ilvl="1" w:tplc="3F445F6C">
      <w:numFmt w:val="decimal"/>
      <w:lvlText w:val=""/>
      <w:lvlJc w:val="left"/>
    </w:lvl>
    <w:lvl w:ilvl="2" w:tplc="3B86E302">
      <w:numFmt w:val="decimal"/>
      <w:lvlText w:val=""/>
      <w:lvlJc w:val="left"/>
    </w:lvl>
    <w:lvl w:ilvl="3" w:tplc="49665A1E">
      <w:numFmt w:val="decimal"/>
      <w:lvlText w:val=""/>
      <w:lvlJc w:val="left"/>
    </w:lvl>
    <w:lvl w:ilvl="4" w:tplc="AD5AD120">
      <w:numFmt w:val="decimal"/>
      <w:lvlText w:val=""/>
      <w:lvlJc w:val="left"/>
    </w:lvl>
    <w:lvl w:ilvl="5" w:tplc="4260DF96">
      <w:numFmt w:val="decimal"/>
      <w:lvlText w:val=""/>
      <w:lvlJc w:val="left"/>
    </w:lvl>
    <w:lvl w:ilvl="6" w:tplc="02D02C98">
      <w:numFmt w:val="decimal"/>
      <w:lvlText w:val=""/>
      <w:lvlJc w:val="left"/>
    </w:lvl>
    <w:lvl w:ilvl="7" w:tplc="3402B834">
      <w:numFmt w:val="decimal"/>
      <w:lvlText w:val=""/>
      <w:lvlJc w:val="left"/>
    </w:lvl>
    <w:lvl w:ilvl="8" w:tplc="147ADECC">
      <w:numFmt w:val="decimal"/>
      <w:lvlText w:val=""/>
      <w:lvlJc w:val="left"/>
    </w:lvl>
  </w:abstractNum>
  <w:abstractNum w:abstractNumId="1" w15:restartNumberingAfterBreak="0">
    <w:nsid w:val="361A3E19"/>
    <w:multiLevelType w:val="hybridMultilevel"/>
    <w:tmpl w:val="96167960"/>
    <w:lvl w:ilvl="0" w:tplc="D9BA51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D61AB7"/>
    <w:multiLevelType w:val="hybridMultilevel"/>
    <w:tmpl w:val="3C062F7C"/>
    <w:lvl w:ilvl="0" w:tplc="2FEA714A">
      <w:start w:val="1"/>
      <w:numFmt w:val="bullet"/>
      <w:lvlText w:val="●"/>
      <w:lvlJc w:val="left"/>
      <w:pPr>
        <w:ind w:left="720" w:hanging="360"/>
      </w:pPr>
    </w:lvl>
    <w:lvl w:ilvl="1" w:tplc="8FA2D9A6">
      <w:start w:val="1"/>
      <w:numFmt w:val="bullet"/>
      <w:lvlText w:val="○"/>
      <w:lvlJc w:val="left"/>
      <w:pPr>
        <w:ind w:left="1440" w:hanging="360"/>
      </w:pPr>
    </w:lvl>
    <w:lvl w:ilvl="2" w:tplc="5AAAA48C">
      <w:start w:val="1"/>
      <w:numFmt w:val="bullet"/>
      <w:lvlText w:val="■"/>
      <w:lvlJc w:val="left"/>
      <w:pPr>
        <w:ind w:left="2160" w:hanging="360"/>
      </w:pPr>
    </w:lvl>
    <w:lvl w:ilvl="3" w:tplc="3ED0FCCE">
      <w:start w:val="1"/>
      <w:numFmt w:val="bullet"/>
      <w:lvlText w:val="●"/>
      <w:lvlJc w:val="left"/>
      <w:pPr>
        <w:ind w:left="2880" w:hanging="360"/>
      </w:pPr>
    </w:lvl>
    <w:lvl w:ilvl="4" w:tplc="33B6514C">
      <w:start w:val="1"/>
      <w:numFmt w:val="bullet"/>
      <w:lvlText w:val="○"/>
      <w:lvlJc w:val="left"/>
      <w:pPr>
        <w:ind w:left="3600" w:hanging="360"/>
      </w:pPr>
    </w:lvl>
    <w:lvl w:ilvl="5" w:tplc="29CE0B4A">
      <w:start w:val="1"/>
      <w:numFmt w:val="bullet"/>
      <w:lvlText w:val="■"/>
      <w:lvlJc w:val="left"/>
      <w:pPr>
        <w:ind w:left="4320" w:hanging="360"/>
      </w:pPr>
    </w:lvl>
    <w:lvl w:ilvl="6" w:tplc="7FE2717C">
      <w:start w:val="1"/>
      <w:numFmt w:val="bullet"/>
      <w:lvlText w:val="●"/>
      <w:lvlJc w:val="left"/>
      <w:pPr>
        <w:ind w:left="5040" w:hanging="360"/>
      </w:pPr>
    </w:lvl>
    <w:lvl w:ilvl="7" w:tplc="1C6A76A2">
      <w:start w:val="1"/>
      <w:numFmt w:val="bullet"/>
      <w:lvlText w:val="●"/>
      <w:lvlJc w:val="left"/>
      <w:pPr>
        <w:ind w:left="5760" w:hanging="360"/>
      </w:pPr>
    </w:lvl>
    <w:lvl w:ilvl="8" w:tplc="9D58AE12">
      <w:start w:val="1"/>
      <w:numFmt w:val="bullet"/>
      <w:lvlText w:val="●"/>
      <w:lvlJc w:val="left"/>
      <w:pPr>
        <w:ind w:left="6480" w:hanging="360"/>
      </w:pPr>
    </w:lvl>
  </w:abstractNum>
  <w:abstractNum w:abstractNumId="3" w15:restartNumberingAfterBreak="0">
    <w:nsid w:val="47CC2DD8"/>
    <w:multiLevelType w:val="hybridMultilevel"/>
    <w:tmpl w:val="DC74F846"/>
    <w:lvl w:ilvl="0" w:tplc="49907944">
      <w:start w:val="1"/>
      <w:numFmt w:val="bullet"/>
      <w:lvlText w:val="•"/>
      <w:lvlJc w:val="left"/>
      <w:pPr>
        <w:ind w:left="720" w:hanging="360"/>
      </w:pPr>
    </w:lvl>
    <w:lvl w:ilvl="1" w:tplc="8ED408A6">
      <w:start w:val="1"/>
      <w:numFmt w:val="bullet"/>
      <w:lvlText w:val="◦"/>
      <w:lvlJc w:val="left"/>
      <w:pPr>
        <w:ind w:left="1080" w:hanging="360"/>
      </w:pPr>
    </w:lvl>
    <w:lvl w:ilvl="2" w:tplc="173A5B30">
      <w:numFmt w:val="decimal"/>
      <w:lvlText w:val=""/>
      <w:lvlJc w:val="left"/>
    </w:lvl>
    <w:lvl w:ilvl="3" w:tplc="D1AA1D6C">
      <w:numFmt w:val="decimal"/>
      <w:lvlText w:val=""/>
      <w:lvlJc w:val="left"/>
    </w:lvl>
    <w:lvl w:ilvl="4" w:tplc="41AEFA2E">
      <w:numFmt w:val="decimal"/>
      <w:lvlText w:val=""/>
      <w:lvlJc w:val="left"/>
    </w:lvl>
    <w:lvl w:ilvl="5" w:tplc="5620A282">
      <w:numFmt w:val="decimal"/>
      <w:lvlText w:val=""/>
      <w:lvlJc w:val="left"/>
    </w:lvl>
    <w:lvl w:ilvl="6" w:tplc="CC709A64">
      <w:numFmt w:val="decimal"/>
      <w:lvlText w:val=""/>
      <w:lvlJc w:val="left"/>
    </w:lvl>
    <w:lvl w:ilvl="7" w:tplc="6B309A20">
      <w:numFmt w:val="decimal"/>
      <w:lvlText w:val=""/>
      <w:lvlJc w:val="left"/>
    </w:lvl>
    <w:lvl w:ilvl="8" w:tplc="2EA49B92">
      <w:numFmt w:val="decimal"/>
      <w:lvlText w:val=""/>
      <w:lvlJc w:val="left"/>
    </w:lvl>
  </w:abstractNum>
  <w:abstractNum w:abstractNumId="4" w15:restartNumberingAfterBreak="0">
    <w:nsid w:val="551C5A25"/>
    <w:multiLevelType w:val="hybridMultilevel"/>
    <w:tmpl w:val="33B62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FFA45FD"/>
    <w:multiLevelType w:val="hybridMultilevel"/>
    <w:tmpl w:val="929C0B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347019"/>
    <w:multiLevelType w:val="hybridMultilevel"/>
    <w:tmpl w:val="A21EF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422CD2"/>
    <w:multiLevelType w:val="hybridMultilevel"/>
    <w:tmpl w:val="35EAC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8089453">
    <w:abstractNumId w:val="2"/>
    <w:lvlOverride w:ilvl="0">
      <w:startOverride w:val="1"/>
    </w:lvlOverride>
  </w:num>
  <w:num w:numId="2" w16cid:durableId="726611473">
    <w:abstractNumId w:val="0"/>
    <w:lvlOverride w:ilvl="0">
      <w:startOverride w:val="1"/>
    </w:lvlOverride>
  </w:num>
  <w:num w:numId="3" w16cid:durableId="106704952">
    <w:abstractNumId w:val="3"/>
    <w:lvlOverride w:ilvl="0">
      <w:startOverride w:val="1"/>
    </w:lvlOverride>
  </w:num>
  <w:num w:numId="4" w16cid:durableId="721094713">
    <w:abstractNumId w:val="7"/>
  </w:num>
  <w:num w:numId="5" w16cid:durableId="926957336">
    <w:abstractNumId w:val="5"/>
  </w:num>
  <w:num w:numId="6" w16cid:durableId="858160299">
    <w:abstractNumId w:val="1"/>
  </w:num>
  <w:num w:numId="7" w16cid:durableId="453449080">
    <w:abstractNumId w:val="4"/>
  </w:num>
  <w:num w:numId="8" w16cid:durableId="13960502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21C"/>
    <w:rsid w:val="00034AB5"/>
    <w:rsid w:val="00040A02"/>
    <w:rsid w:val="0005336F"/>
    <w:rsid w:val="000564B6"/>
    <w:rsid w:val="000C60F9"/>
    <w:rsid w:val="000D521C"/>
    <w:rsid w:val="000E0030"/>
    <w:rsid w:val="00127995"/>
    <w:rsid w:val="001555F7"/>
    <w:rsid w:val="00180565"/>
    <w:rsid w:val="002230F2"/>
    <w:rsid w:val="0023214B"/>
    <w:rsid w:val="002A6019"/>
    <w:rsid w:val="00395032"/>
    <w:rsid w:val="003D23D4"/>
    <w:rsid w:val="003D5240"/>
    <w:rsid w:val="003F40D5"/>
    <w:rsid w:val="004021AB"/>
    <w:rsid w:val="00442932"/>
    <w:rsid w:val="004B280A"/>
    <w:rsid w:val="004E1000"/>
    <w:rsid w:val="0054752D"/>
    <w:rsid w:val="00587A0B"/>
    <w:rsid w:val="005B1877"/>
    <w:rsid w:val="005F4B4C"/>
    <w:rsid w:val="006106CA"/>
    <w:rsid w:val="00634421"/>
    <w:rsid w:val="0063515E"/>
    <w:rsid w:val="006C0570"/>
    <w:rsid w:val="006E7352"/>
    <w:rsid w:val="006F14CA"/>
    <w:rsid w:val="006F44EC"/>
    <w:rsid w:val="00736D18"/>
    <w:rsid w:val="00762128"/>
    <w:rsid w:val="00776324"/>
    <w:rsid w:val="00826A01"/>
    <w:rsid w:val="008F3B22"/>
    <w:rsid w:val="00977719"/>
    <w:rsid w:val="009D19EB"/>
    <w:rsid w:val="009D4ED1"/>
    <w:rsid w:val="00A36FA8"/>
    <w:rsid w:val="00AB45E6"/>
    <w:rsid w:val="00AB789D"/>
    <w:rsid w:val="00AE6ED6"/>
    <w:rsid w:val="00B2322C"/>
    <w:rsid w:val="00B7186A"/>
    <w:rsid w:val="00B86918"/>
    <w:rsid w:val="00B9771B"/>
    <w:rsid w:val="00BC5479"/>
    <w:rsid w:val="00BE609B"/>
    <w:rsid w:val="00C40592"/>
    <w:rsid w:val="00C739AE"/>
    <w:rsid w:val="00C743EA"/>
    <w:rsid w:val="00C91611"/>
    <w:rsid w:val="00CA3E52"/>
    <w:rsid w:val="00CB624A"/>
    <w:rsid w:val="00D17CC2"/>
    <w:rsid w:val="00D53344"/>
    <w:rsid w:val="00D773DD"/>
    <w:rsid w:val="00DA1CB7"/>
    <w:rsid w:val="00DB3945"/>
    <w:rsid w:val="00DB752E"/>
    <w:rsid w:val="00E51886"/>
    <w:rsid w:val="00E814AC"/>
    <w:rsid w:val="00F008D1"/>
    <w:rsid w:val="00F44022"/>
    <w:rsid w:val="00F76640"/>
    <w:rsid w:val="00F9251F"/>
    <w:rsid w:val="00FA425D"/>
    <w:rsid w:val="00FA55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D331A"/>
  <w15:docId w15:val="{1895985C-3A9D-471F-9436-C7B925B8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28"/>
      <w:szCs w:val="28"/>
    </w:rPr>
  </w:style>
  <w:style w:type="paragraph" w:styleId="Heading2">
    <w:name w:val="heading 2"/>
    <w:uiPriority w:val="9"/>
    <w:semiHidden/>
    <w:unhideWhenUsed/>
    <w:qFormat/>
    <w:pPr>
      <w:spacing w:before="200" w:after="80"/>
      <w:outlineLvl w:val="1"/>
    </w:pPr>
    <w:rPr>
      <w:b/>
      <w:bCs/>
      <w:color w:val="2E5E9E"/>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1555F7"/>
    <w:pPr>
      <w:tabs>
        <w:tab w:val="center" w:pos="4680"/>
        <w:tab w:val="right" w:pos="9360"/>
      </w:tabs>
    </w:pPr>
  </w:style>
  <w:style w:type="character" w:customStyle="1" w:styleId="HeaderChar">
    <w:name w:val="Header Char"/>
    <w:basedOn w:val="DefaultParagraphFont"/>
    <w:link w:val="Header"/>
    <w:uiPriority w:val="99"/>
    <w:rsid w:val="001555F7"/>
  </w:style>
  <w:style w:type="paragraph" w:styleId="Footer">
    <w:name w:val="footer"/>
    <w:basedOn w:val="Normal"/>
    <w:link w:val="FooterChar"/>
    <w:uiPriority w:val="99"/>
    <w:unhideWhenUsed/>
    <w:rsid w:val="001555F7"/>
    <w:pPr>
      <w:tabs>
        <w:tab w:val="center" w:pos="4680"/>
        <w:tab w:val="right" w:pos="9360"/>
      </w:tabs>
    </w:pPr>
  </w:style>
  <w:style w:type="character" w:customStyle="1" w:styleId="FooterChar">
    <w:name w:val="Footer Char"/>
    <w:basedOn w:val="DefaultParagraphFont"/>
    <w:link w:val="Footer"/>
    <w:uiPriority w:val="99"/>
    <w:rsid w:val="001555F7"/>
  </w:style>
  <w:style w:type="table" w:styleId="TableGrid">
    <w:name w:val="Table Grid"/>
    <w:basedOn w:val="TableNormal"/>
    <w:uiPriority w:val="39"/>
    <w:rsid w:val="00587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50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ezangt@thimphu.gov.bt" TargetMode="External"/><Relationship Id="rId4" Type="http://schemas.openxmlformats.org/officeDocument/2006/relationships/webSettings" Target="webSettings.xml"/><Relationship Id="rId9" Type="http://schemas.openxmlformats.org/officeDocument/2006/relationships/hyperlink" Target="mailto:gyenbo@thimphu.gov.bt"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18</Pages>
  <Words>5082</Words>
  <Characters>28971</Characters>
  <Application>Microsoft Office Word</Application>
  <DocSecurity>0</DocSecurity>
  <Lines>241</Lines>
  <Paragraphs>67</Paragraphs>
  <ScaleCrop>false</ScaleCrop>
  <Company/>
  <LinksUpToDate>false</LinksUpToDate>
  <CharactersWithSpaces>33986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Kezang Tshering</cp:lastModifiedBy>
  <cp:revision>31</cp:revision>
  <cp:lastPrinted>2026-04-03T03:40:00Z</cp:lastPrinted>
  <dcterms:created xsi:type="dcterms:W3CDTF">2026-04-02T15:32:00Z</dcterms:created>
  <dcterms:modified xsi:type="dcterms:W3CDTF">2026-05-12T04:00:00Z</dcterms:modified>
</cp:coreProperties>
</file>